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4059" w14:textId="13555EEA" w:rsidR="002B2842" w:rsidRDefault="002B2842">
      <w:r>
        <w:rPr>
          <w:noProof/>
        </w:rPr>
        <w:drawing>
          <wp:anchor distT="0" distB="0" distL="114300" distR="114300" simplePos="0" relativeHeight="251658240" behindDoc="1" locked="0" layoutInCell="1" allowOverlap="1" wp14:anchorId="5BCAEE14" wp14:editId="02AF4B66">
            <wp:simplePos x="0" y="0"/>
            <wp:positionH relativeFrom="margin">
              <wp:align>center</wp:align>
            </wp:positionH>
            <wp:positionV relativeFrom="margin">
              <wp:posOffset>-203200</wp:posOffset>
            </wp:positionV>
            <wp:extent cx="3082925" cy="850265"/>
            <wp:effectExtent l="0" t="0" r="3175" b="6985"/>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ORZ_FullColor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2925" cy="850265"/>
                    </a:xfrm>
                    <a:prstGeom prst="rect">
                      <a:avLst/>
                    </a:prstGeom>
                  </pic:spPr>
                </pic:pic>
              </a:graphicData>
            </a:graphic>
            <wp14:sizeRelH relativeFrom="margin">
              <wp14:pctWidth>0</wp14:pctWidth>
            </wp14:sizeRelH>
            <wp14:sizeRelV relativeFrom="margin">
              <wp14:pctHeight>0</wp14:pctHeight>
            </wp14:sizeRelV>
          </wp:anchor>
        </w:drawing>
      </w:r>
    </w:p>
    <w:p w14:paraId="1ECEC09A" w14:textId="77777777" w:rsidR="002B2842" w:rsidRPr="00447D68" w:rsidRDefault="002B2842" w:rsidP="002B2842">
      <w:pPr>
        <w:kinsoku w:val="0"/>
        <w:overflowPunct w:val="0"/>
        <w:autoSpaceDE w:val="0"/>
        <w:autoSpaceDN w:val="0"/>
        <w:adjustRightInd w:val="0"/>
        <w:spacing w:after="0" w:line="247" w:lineRule="exact"/>
        <w:jc w:val="center"/>
        <w:outlineLvl w:val="0"/>
        <w:rPr>
          <w:rFonts w:ascii="Arial" w:hAnsi="Arial" w:cs="Arial"/>
          <w:b/>
          <w:bCs/>
          <w:color w:val="767171" w:themeColor="background2" w:themeShade="80"/>
        </w:rPr>
      </w:pPr>
      <w:r w:rsidRPr="00447D68">
        <w:rPr>
          <w:rFonts w:ascii="Arial" w:hAnsi="Arial" w:cs="Arial"/>
          <w:b/>
          <w:bCs/>
          <w:color w:val="767171" w:themeColor="background2" w:themeShade="80"/>
        </w:rPr>
        <w:t>Northwest Arkansas Design Excellence Program</w:t>
      </w:r>
    </w:p>
    <w:p w14:paraId="7CBF9F18" w14:textId="25C1E6F6" w:rsidR="002B2842" w:rsidRPr="00447D68" w:rsidRDefault="2DC0CA17" w:rsidP="002B2842">
      <w:pPr>
        <w:kinsoku w:val="0"/>
        <w:overflowPunct w:val="0"/>
        <w:autoSpaceDE w:val="0"/>
        <w:autoSpaceDN w:val="0"/>
        <w:adjustRightInd w:val="0"/>
        <w:spacing w:after="0" w:line="240" w:lineRule="auto"/>
        <w:jc w:val="center"/>
        <w:rPr>
          <w:rFonts w:ascii="Arial" w:hAnsi="Arial" w:cs="Arial"/>
          <w:b/>
          <w:bCs/>
          <w:color w:val="767171" w:themeColor="background2" w:themeShade="80"/>
        </w:rPr>
      </w:pPr>
      <w:r w:rsidRPr="00447D68">
        <w:rPr>
          <w:rFonts w:ascii="Arial" w:hAnsi="Arial" w:cs="Arial"/>
          <w:b/>
          <w:bCs/>
          <w:color w:val="767171" w:themeColor="background2" w:themeShade="80"/>
        </w:rPr>
        <w:t>202</w:t>
      </w:r>
      <w:r w:rsidR="00EF711A" w:rsidRPr="00447D68">
        <w:rPr>
          <w:rFonts w:ascii="Arial" w:hAnsi="Arial" w:cs="Arial"/>
          <w:b/>
          <w:bCs/>
          <w:color w:val="767171" w:themeColor="background2" w:themeShade="80"/>
        </w:rPr>
        <w:t>4</w:t>
      </w:r>
      <w:r w:rsidRPr="00447D68">
        <w:rPr>
          <w:rFonts w:ascii="Arial" w:hAnsi="Arial" w:cs="Arial"/>
          <w:b/>
          <w:bCs/>
          <w:color w:val="767171" w:themeColor="background2" w:themeShade="80"/>
        </w:rPr>
        <w:t xml:space="preserve"> </w:t>
      </w:r>
      <w:r w:rsidR="002B2842" w:rsidRPr="00447D68">
        <w:rPr>
          <w:rFonts w:ascii="Arial" w:hAnsi="Arial" w:cs="Arial"/>
          <w:b/>
          <w:bCs/>
          <w:color w:val="767171" w:themeColor="background2" w:themeShade="80"/>
        </w:rPr>
        <w:t>Request for Qualifications</w:t>
      </w:r>
    </w:p>
    <w:p w14:paraId="5E47630A" w14:textId="77777777" w:rsidR="002B2842" w:rsidRPr="00A83D0E" w:rsidRDefault="002B2842" w:rsidP="002B2842">
      <w:pPr>
        <w:kinsoku w:val="0"/>
        <w:overflowPunct w:val="0"/>
        <w:autoSpaceDE w:val="0"/>
        <w:autoSpaceDN w:val="0"/>
        <w:adjustRightInd w:val="0"/>
        <w:spacing w:after="0" w:line="240" w:lineRule="auto"/>
        <w:rPr>
          <w:rFonts w:ascii="Arial" w:hAnsi="Arial" w:cs="Arial"/>
          <w:b/>
          <w:bCs/>
        </w:rPr>
      </w:pPr>
    </w:p>
    <w:p w14:paraId="73AF5244" w14:textId="77777777" w:rsidR="002B2842" w:rsidRPr="00A83D0E" w:rsidRDefault="002B2842" w:rsidP="00E330C1">
      <w:pPr>
        <w:kinsoku w:val="0"/>
        <w:overflowPunct w:val="0"/>
        <w:autoSpaceDE w:val="0"/>
        <w:autoSpaceDN w:val="0"/>
        <w:adjustRightInd w:val="0"/>
        <w:spacing w:after="0" w:line="240" w:lineRule="auto"/>
        <w:rPr>
          <w:rFonts w:ascii="Arial" w:hAnsi="Arial" w:cs="Arial"/>
          <w:b/>
          <w:bCs/>
          <w:color w:val="003057"/>
        </w:rPr>
      </w:pPr>
      <w:r w:rsidRPr="00A83D0E">
        <w:rPr>
          <w:rFonts w:ascii="Arial" w:hAnsi="Arial" w:cs="Arial"/>
          <w:b/>
          <w:bCs/>
          <w:color w:val="003057"/>
        </w:rPr>
        <w:t>OVERVIEW</w:t>
      </w:r>
    </w:p>
    <w:p w14:paraId="27F40087" w14:textId="33BF74BC" w:rsidR="002B2842" w:rsidRPr="00A83D0E" w:rsidRDefault="002B2842" w:rsidP="00E330C1">
      <w:pPr>
        <w:kinsoku w:val="0"/>
        <w:overflowPunct w:val="0"/>
        <w:autoSpaceDE w:val="0"/>
        <w:autoSpaceDN w:val="0"/>
        <w:adjustRightInd w:val="0"/>
        <w:spacing w:before="1" w:after="0" w:line="240" w:lineRule="auto"/>
        <w:ind w:right="234"/>
        <w:rPr>
          <w:rFonts w:ascii="Arial" w:hAnsi="Arial" w:cs="Arial"/>
        </w:rPr>
      </w:pPr>
      <w:r w:rsidRPr="3FFC2BBB">
        <w:rPr>
          <w:rFonts w:ascii="Arial" w:hAnsi="Arial" w:cs="Arial"/>
        </w:rPr>
        <w:t xml:space="preserve">The Northwest Arkansas Design Excellence Program promotes the highest level of design in the development of future public buildings and spaces in Benton and Washington counties. Through the Design Excellence Program, the </w:t>
      </w:r>
      <w:r w:rsidR="7DA0222B" w:rsidRPr="3FFC2BBB">
        <w:rPr>
          <w:rFonts w:ascii="Arial" w:hAnsi="Arial" w:cs="Arial"/>
        </w:rPr>
        <w:t>Walton Family F</w:t>
      </w:r>
      <w:r w:rsidRPr="3FFC2BBB">
        <w:rPr>
          <w:rFonts w:ascii="Arial" w:hAnsi="Arial" w:cs="Arial"/>
        </w:rPr>
        <w:t>oundation regularly partners with local municipalities and nonprofit organizations by offering financial support for all aspects of design.</w:t>
      </w:r>
    </w:p>
    <w:p w14:paraId="56C4FE67" w14:textId="77777777" w:rsidR="002B2842" w:rsidRPr="00A83D0E" w:rsidRDefault="002B2842" w:rsidP="00E330C1">
      <w:pPr>
        <w:kinsoku w:val="0"/>
        <w:overflowPunct w:val="0"/>
        <w:autoSpaceDE w:val="0"/>
        <w:autoSpaceDN w:val="0"/>
        <w:adjustRightInd w:val="0"/>
        <w:spacing w:after="0" w:line="240" w:lineRule="auto"/>
        <w:rPr>
          <w:rFonts w:ascii="Arial" w:hAnsi="Arial" w:cs="Arial"/>
        </w:rPr>
      </w:pPr>
    </w:p>
    <w:p w14:paraId="3B16B51F" w14:textId="638DC89B" w:rsidR="002B2842" w:rsidRDefault="002B2842" w:rsidP="3423C81B">
      <w:pPr>
        <w:kinsoku w:val="0"/>
        <w:overflowPunct w:val="0"/>
        <w:autoSpaceDE w:val="0"/>
        <w:autoSpaceDN w:val="0"/>
        <w:adjustRightInd w:val="0"/>
        <w:spacing w:after="0" w:line="240" w:lineRule="auto"/>
        <w:ind w:right="234"/>
        <w:rPr>
          <w:rFonts w:ascii="Arial" w:hAnsi="Arial" w:cs="Arial"/>
        </w:rPr>
      </w:pPr>
      <w:r w:rsidRPr="17018BC6">
        <w:rPr>
          <w:rFonts w:ascii="Arial" w:hAnsi="Arial" w:cs="Arial"/>
        </w:rPr>
        <w:t>Over the last 25 years, the population in Northwest Arkansas has more than doubled, creating opportunities and challenges in planning and design. The Northwest Arkansas Design Excellence Program seeks to address these opportunities by encouraging the design of</w:t>
      </w:r>
      <w:r w:rsidR="30A3DD83" w:rsidRPr="17018BC6">
        <w:rPr>
          <w:rFonts w:ascii="Arial" w:hAnsi="Arial" w:cs="Arial"/>
        </w:rPr>
        <w:t xml:space="preserve"> inclusive</w:t>
      </w:r>
      <w:r w:rsidRPr="17018BC6">
        <w:rPr>
          <w:rFonts w:ascii="Arial" w:hAnsi="Arial" w:cs="Arial"/>
        </w:rPr>
        <w:t xml:space="preserve"> public spaces that put people first.</w:t>
      </w:r>
      <w:r w:rsidR="3558BAF1" w:rsidRPr="17018BC6">
        <w:rPr>
          <w:rFonts w:ascii="Arial" w:hAnsi="Arial" w:cs="Arial"/>
        </w:rPr>
        <w:t xml:space="preserve"> Since its inception in 2015, the program has supported 1</w:t>
      </w:r>
      <w:r w:rsidR="31C7BDF5" w:rsidRPr="17018BC6">
        <w:rPr>
          <w:rFonts w:ascii="Arial" w:hAnsi="Arial" w:cs="Arial"/>
        </w:rPr>
        <w:t>7</w:t>
      </w:r>
      <w:r w:rsidR="3558BAF1" w:rsidRPr="17018BC6">
        <w:rPr>
          <w:rFonts w:ascii="Arial" w:hAnsi="Arial" w:cs="Arial"/>
        </w:rPr>
        <w:t xml:space="preserve"> projects across the region, from transformative downtown parks to municipal buildings to </w:t>
      </w:r>
      <w:r w:rsidR="01C6B3B0" w:rsidRPr="17018BC6">
        <w:rPr>
          <w:rFonts w:ascii="Arial" w:hAnsi="Arial" w:cs="Arial"/>
        </w:rPr>
        <w:t>performance venues.</w:t>
      </w:r>
      <w:r w:rsidR="256263C8" w:rsidRPr="17018BC6">
        <w:rPr>
          <w:rFonts w:ascii="Arial" w:hAnsi="Arial" w:cs="Arial"/>
        </w:rPr>
        <w:t xml:space="preserve"> A full list of selected projects can be found </w:t>
      </w:r>
      <w:hyperlink r:id="rId11" w:history="1">
        <w:r w:rsidR="256263C8" w:rsidRPr="17018BC6">
          <w:rPr>
            <w:rStyle w:val="Hyperlink"/>
            <w:rFonts w:ascii="Arial" w:hAnsi="Arial" w:cs="Arial"/>
          </w:rPr>
          <w:t>here.</w:t>
        </w:r>
      </w:hyperlink>
      <w:r w:rsidR="256263C8" w:rsidRPr="17018BC6">
        <w:rPr>
          <w:rFonts w:ascii="Arial" w:hAnsi="Arial" w:cs="Arial"/>
        </w:rPr>
        <w:t xml:space="preserve"> </w:t>
      </w:r>
    </w:p>
    <w:p w14:paraId="66525A45" w14:textId="77777777" w:rsidR="00293356" w:rsidRPr="00BD76F8" w:rsidRDefault="00293356" w:rsidP="3423C81B">
      <w:pPr>
        <w:kinsoku w:val="0"/>
        <w:overflowPunct w:val="0"/>
        <w:autoSpaceDE w:val="0"/>
        <w:autoSpaceDN w:val="0"/>
        <w:adjustRightInd w:val="0"/>
        <w:spacing w:after="0" w:line="240" w:lineRule="auto"/>
        <w:ind w:right="234"/>
        <w:rPr>
          <w:rFonts w:ascii="Arial" w:hAnsi="Arial" w:cs="Arial"/>
        </w:rPr>
      </w:pPr>
    </w:p>
    <w:p w14:paraId="2F7751B1" w14:textId="2E5F0481" w:rsidR="00293356" w:rsidRPr="00BD76F8" w:rsidRDefault="007C0A1A" w:rsidP="3423C81B">
      <w:pPr>
        <w:kinsoku w:val="0"/>
        <w:overflowPunct w:val="0"/>
        <w:autoSpaceDE w:val="0"/>
        <w:autoSpaceDN w:val="0"/>
        <w:adjustRightInd w:val="0"/>
        <w:spacing w:after="0" w:line="240" w:lineRule="auto"/>
        <w:ind w:right="234"/>
        <w:rPr>
          <w:rFonts w:ascii="Arial" w:hAnsi="Arial" w:cs="Arial"/>
        </w:rPr>
      </w:pPr>
      <w:r w:rsidRPr="00BD76F8">
        <w:rPr>
          <w:rFonts w:ascii="Arial" w:hAnsi="Arial" w:cs="Arial"/>
          <w:shd w:val="clear" w:color="auto" w:fill="FFFFFF"/>
        </w:rPr>
        <w:t xml:space="preserve">This RFQ will result in addition of selected firms to an </w:t>
      </w:r>
      <w:hyperlink r:id="rId12" w:history="1">
        <w:r w:rsidRPr="00BD76F8">
          <w:rPr>
            <w:rStyle w:val="Hyperlink"/>
            <w:rFonts w:ascii="Arial" w:hAnsi="Arial" w:cs="Arial"/>
            <w:color w:val="4472C4" w:themeColor="accent1"/>
            <w:shd w:val="clear" w:color="auto" w:fill="FFFFFF"/>
          </w:rPr>
          <w:t>approved list of design professionals</w:t>
        </w:r>
      </w:hyperlink>
      <w:r w:rsidRPr="00BD76F8">
        <w:rPr>
          <w:rFonts w:ascii="Arial" w:hAnsi="Arial" w:cs="Arial"/>
          <w:color w:val="4472C4" w:themeColor="accent1"/>
          <w:shd w:val="clear" w:color="auto" w:fill="FFFFFF"/>
        </w:rPr>
        <w:t xml:space="preserve">. </w:t>
      </w:r>
      <w:r w:rsidR="00293356" w:rsidRPr="00BD76F8">
        <w:rPr>
          <w:rFonts w:ascii="Arial" w:hAnsi="Arial" w:cs="Arial"/>
          <w:shd w:val="clear" w:color="auto" w:fill="FFFFFF"/>
        </w:rPr>
        <w:t>As projects are determined</w:t>
      </w:r>
      <w:r w:rsidR="00BD76F8">
        <w:rPr>
          <w:rFonts w:ascii="Arial" w:hAnsi="Arial" w:cs="Arial"/>
          <w:shd w:val="clear" w:color="auto" w:fill="FFFFFF"/>
        </w:rPr>
        <w:t xml:space="preserve"> in future</w:t>
      </w:r>
      <w:r w:rsidR="00293356" w:rsidRPr="00BD76F8">
        <w:rPr>
          <w:rFonts w:ascii="Arial" w:hAnsi="Arial" w:cs="Arial"/>
          <w:shd w:val="clear" w:color="auto" w:fill="FFFFFF"/>
        </w:rPr>
        <w:t xml:space="preserve">, the </w:t>
      </w:r>
      <w:hyperlink r:id="rId13" w:history="1">
        <w:r w:rsidRPr="00BD76F8">
          <w:rPr>
            <w:rStyle w:val="Hyperlink"/>
            <w:rFonts w:ascii="Arial" w:hAnsi="Arial" w:cs="Arial"/>
            <w:shd w:val="clear" w:color="auto" w:fill="FFFFFF"/>
          </w:rPr>
          <w:t xml:space="preserve">Design Excellence </w:t>
        </w:r>
        <w:r w:rsidR="00293356" w:rsidRPr="00BD76F8">
          <w:rPr>
            <w:rStyle w:val="Hyperlink"/>
            <w:rFonts w:ascii="Arial" w:hAnsi="Arial" w:cs="Arial"/>
            <w:shd w:val="clear" w:color="auto" w:fill="FFFFFF"/>
          </w:rPr>
          <w:t>Selection Committee</w:t>
        </w:r>
      </w:hyperlink>
      <w:r w:rsidR="00293356" w:rsidRPr="00BD76F8">
        <w:rPr>
          <w:rFonts w:ascii="Arial" w:hAnsi="Arial" w:cs="Arial"/>
          <w:shd w:val="clear" w:color="auto" w:fill="FFFFFF"/>
        </w:rPr>
        <w:t xml:space="preserve"> will review the project’s unique design needs and choose a core group of design professionals from the approved list who may be a good fit for the project. This core group will be presented to the grantee for consideration and final approval. Final decisions on the design professional and design outcome will be made by the grantee.</w:t>
      </w:r>
      <w:r w:rsidR="00BD76F8">
        <w:rPr>
          <w:rFonts w:ascii="Arial" w:hAnsi="Arial" w:cs="Arial"/>
          <w:shd w:val="clear" w:color="auto" w:fill="FFFFFF"/>
        </w:rPr>
        <w:t xml:space="preserve"> Addition to the list of approved firms does not guarantee that a firm will be paired with a project or selected by a grantee for a project.</w:t>
      </w:r>
    </w:p>
    <w:p w14:paraId="5C35F444" w14:textId="7062AA38" w:rsidR="002B2842" w:rsidRPr="00BD76F8" w:rsidRDefault="002B2842" w:rsidP="00BD76F8">
      <w:pPr>
        <w:kinsoku w:val="0"/>
        <w:overflowPunct w:val="0"/>
        <w:autoSpaceDE w:val="0"/>
        <w:autoSpaceDN w:val="0"/>
        <w:adjustRightInd w:val="0"/>
        <w:spacing w:after="0" w:line="240" w:lineRule="auto"/>
        <w:ind w:right="234"/>
        <w:rPr>
          <w:rFonts w:ascii="Arial" w:hAnsi="Arial" w:cs="Arial"/>
        </w:rPr>
      </w:pPr>
    </w:p>
    <w:p w14:paraId="65F0B611" w14:textId="76727D91" w:rsidR="412DE14E" w:rsidRPr="00BD76F8" w:rsidRDefault="44680678" w:rsidP="00DF30B2">
      <w:pPr>
        <w:kinsoku w:val="0"/>
        <w:overflowPunct w:val="0"/>
        <w:autoSpaceDE w:val="0"/>
        <w:autoSpaceDN w:val="0"/>
        <w:adjustRightInd w:val="0"/>
        <w:spacing w:after="0" w:line="240" w:lineRule="auto"/>
        <w:ind w:hanging="1"/>
        <w:rPr>
          <w:rFonts w:ascii="Arial" w:hAnsi="Arial" w:cs="Arial"/>
        </w:rPr>
      </w:pPr>
      <w:r w:rsidRPr="00BD76F8">
        <w:rPr>
          <w:rFonts w:ascii="Arial" w:hAnsi="Arial" w:cs="Arial"/>
        </w:rPr>
        <w:t>The</w:t>
      </w:r>
      <w:r w:rsidR="00015B5B">
        <w:rPr>
          <w:rFonts w:ascii="Arial" w:hAnsi="Arial" w:cs="Arial"/>
        </w:rPr>
        <w:t xml:space="preserve"> </w:t>
      </w:r>
      <w:r w:rsidR="00DF30B2" w:rsidRPr="17018BC6">
        <w:rPr>
          <w:rFonts w:ascii="Arial" w:hAnsi="Arial" w:cs="Arial"/>
        </w:rPr>
        <w:t xml:space="preserve">program funds projects developed with a clear understanding of how people use and experience public space in the intersection of life and the built environment. </w:t>
      </w:r>
      <w:r w:rsidR="00DF30B2">
        <w:rPr>
          <w:rFonts w:ascii="Arial" w:hAnsi="Arial" w:cs="Arial"/>
        </w:rPr>
        <w:t xml:space="preserve">It </w:t>
      </w:r>
      <w:r w:rsidRPr="00BD76F8">
        <w:rPr>
          <w:rFonts w:ascii="Arial" w:hAnsi="Arial" w:cs="Arial"/>
        </w:rPr>
        <w:t>places</w:t>
      </w:r>
      <w:r w:rsidR="00DF30B2">
        <w:rPr>
          <w:rFonts w:ascii="Arial" w:hAnsi="Arial" w:cs="Arial"/>
        </w:rPr>
        <w:t xml:space="preserve"> further</w:t>
      </w:r>
      <w:r w:rsidR="00E30DF9" w:rsidRPr="00BD76F8">
        <w:rPr>
          <w:rFonts w:ascii="Arial" w:hAnsi="Arial" w:cs="Arial"/>
        </w:rPr>
        <w:t xml:space="preserve"> emphasis on inclusive community engagement and representation throughout all phases of design and development</w:t>
      </w:r>
      <w:r w:rsidR="138F7A09" w:rsidRPr="00BD76F8">
        <w:rPr>
          <w:rFonts w:ascii="Arial" w:hAnsi="Arial" w:cs="Arial"/>
        </w:rPr>
        <w:t>, and by</w:t>
      </w:r>
      <w:r w:rsidR="2E1F115A" w:rsidRPr="00BD76F8">
        <w:rPr>
          <w:rFonts w:ascii="Arial" w:hAnsi="Arial" w:cs="Arial"/>
        </w:rPr>
        <w:t xml:space="preserve"> utilizing </w:t>
      </w:r>
      <w:r w:rsidR="6178F4B2" w:rsidRPr="00BD76F8">
        <w:rPr>
          <w:rFonts w:ascii="Arial" w:hAnsi="Arial" w:cs="Arial"/>
        </w:rPr>
        <w:t>collaboratively defined</w:t>
      </w:r>
      <w:r w:rsidR="2E1F115A" w:rsidRPr="00BD76F8">
        <w:rPr>
          <w:rFonts w:ascii="Arial" w:hAnsi="Arial" w:cs="Arial"/>
        </w:rPr>
        <w:t xml:space="preserve"> met</w:t>
      </w:r>
      <w:r w:rsidR="3CF836B2" w:rsidRPr="00BD76F8">
        <w:rPr>
          <w:rFonts w:ascii="Arial" w:hAnsi="Arial" w:cs="Arial"/>
        </w:rPr>
        <w:t>rics to evaluate project</w:t>
      </w:r>
      <w:r w:rsidR="1C4AA94B" w:rsidRPr="00BD76F8">
        <w:rPr>
          <w:rFonts w:ascii="Arial" w:hAnsi="Arial" w:cs="Arial"/>
        </w:rPr>
        <w:t>s throughout their</w:t>
      </w:r>
      <w:r w:rsidR="0045B78F" w:rsidRPr="00BD76F8">
        <w:rPr>
          <w:rFonts w:ascii="Arial" w:hAnsi="Arial" w:cs="Arial"/>
        </w:rPr>
        <w:t xml:space="preserve"> </w:t>
      </w:r>
      <w:r w:rsidR="3054F50F" w:rsidRPr="00BD76F8">
        <w:rPr>
          <w:rFonts w:ascii="Arial" w:hAnsi="Arial" w:cs="Arial"/>
        </w:rPr>
        <w:t>conceptualization</w:t>
      </w:r>
      <w:r w:rsidR="0045B78F" w:rsidRPr="00BD76F8">
        <w:rPr>
          <w:rFonts w:ascii="Arial" w:hAnsi="Arial" w:cs="Arial"/>
        </w:rPr>
        <w:t>,</w:t>
      </w:r>
      <w:r w:rsidR="1C4AA94B" w:rsidRPr="00BD76F8">
        <w:rPr>
          <w:rFonts w:ascii="Arial" w:hAnsi="Arial" w:cs="Arial"/>
        </w:rPr>
        <w:t xml:space="preserve"> </w:t>
      </w:r>
      <w:proofErr w:type="gramStart"/>
      <w:r w:rsidR="1C4AA94B" w:rsidRPr="00BD76F8">
        <w:rPr>
          <w:rFonts w:ascii="Arial" w:hAnsi="Arial" w:cs="Arial"/>
        </w:rPr>
        <w:t>desi</w:t>
      </w:r>
      <w:r w:rsidR="638D1507" w:rsidRPr="00BD76F8">
        <w:rPr>
          <w:rFonts w:ascii="Arial" w:hAnsi="Arial" w:cs="Arial"/>
        </w:rPr>
        <w:t>gn</w:t>
      </w:r>
      <w:proofErr w:type="gramEnd"/>
      <w:r w:rsidR="1C4AA94B" w:rsidRPr="00BD76F8">
        <w:rPr>
          <w:rFonts w:ascii="Arial" w:hAnsi="Arial" w:cs="Arial"/>
        </w:rPr>
        <w:t xml:space="preserve"> and development.</w:t>
      </w:r>
      <w:r w:rsidR="143750FB" w:rsidRPr="00BD76F8">
        <w:rPr>
          <w:rFonts w:ascii="Arial" w:hAnsi="Arial" w:cs="Arial"/>
        </w:rPr>
        <w:t xml:space="preserve"> </w:t>
      </w:r>
    </w:p>
    <w:p w14:paraId="3B64E682" w14:textId="77777777" w:rsidR="002B2842" w:rsidRPr="00A83D0E" w:rsidRDefault="002B2842" w:rsidP="00E330C1">
      <w:pPr>
        <w:kinsoku w:val="0"/>
        <w:overflowPunct w:val="0"/>
        <w:autoSpaceDE w:val="0"/>
        <w:autoSpaceDN w:val="0"/>
        <w:adjustRightInd w:val="0"/>
        <w:spacing w:before="9" w:after="0" w:line="240" w:lineRule="auto"/>
        <w:rPr>
          <w:rFonts w:ascii="Arial" w:hAnsi="Arial" w:cs="Arial"/>
          <w:sz w:val="21"/>
          <w:szCs w:val="21"/>
        </w:rPr>
      </w:pPr>
    </w:p>
    <w:p w14:paraId="28EBDA60" w14:textId="77777777" w:rsidR="002B2842" w:rsidRPr="00A83D0E" w:rsidRDefault="002B2842" w:rsidP="00E330C1">
      <w:pPr>
        <w:kinsoku w:val="0"/>
        <w:overflowPunct w:val="0"/>
        <w:autoSpaceDE w:val="0"/>
        <w:autoSpaceDN w:val="0"/>
        <w:adjustRightInd w:val="0"/>
        <w:spacing w:after="0" w:line="240" w:lineRule="auto"/>
        <w:rPr>
          <w:rFonts w:ascii="Arial" w:hAnsi="Arial" w:cs="Arial"/>
          <w:b/>
          <w:bCs/>
          <w:color w:val="003057"/>
        </w:rPr>
      </w:pPr>
      <w:r w:rsidRPr="00A83D0E">
        <w:rPr>
          <w:rFonts w:ascii="Arial" w:hAnsi="Arial" w:cs="Arial"/>
          <w:b/>
          <w:bCs/>
          <w:color w:val="003057"/>
        </w:rPr>
        <w:t>GUIDING PRINCIPLES</w:t>
      </w:r>
    </w:p>
    <w:p w14:paraId="7B2563D9" w14:textId="77777777" w:rsidR="002B2842" w:rsidRPr="00A83D0E" w:rsidRDefault="002B2842" w:rsidP="00E330C1">
      <w:pPr>
        <w:kinsoku w:val="0"/>
        <w:overflowPunct w:val="0"/>
        <w:autoSpaceDE w:val="0"/>
        <w:autoSpaceDN w:val="0"/>
        <w:adjustRightInd w:val="0"/>
        <w:spacing w:before="4" w:after="0" w:line="240" w:lineRule="auto"/>
        <w:rPr>
          <w:rFonts w:ascii="Arial" w:hAnsi="Arial" w:cs="Arial"/>
        </w:rPr>
      </w:pPr>
      <w:r w:rsidRPr="17018BC6">
        <w:rPr>
          <w:rFonts w:ascii="Arial" w:hAnsi="Arial" w:cs="Arial"/>
        </w:rPr>
        <w:t xml:space="preserve">The Northwest Arkansas Design Excellence Program is </w:t>
      </w:r>
      <w:hyperlink r:id="rId14">
        <w:r w:rsidRPr="17018BC6">
          <w:rPr>
            <w:rStyle w:val="Hyperlink"/>
            <w:rFonts w:ascii="Arial" w:hAnsi="Arial" w:cs="Arial"/>
          </w:rPr>
          <w:t>defined</w:t>
        </w:r>
      </w:hyperlink>
      <w:r w:rsidRPr="17018BC6">
        <w:rPr>
          <w:rFonts w:ascii="Arial" w:hAnsi="Arial" w:cs="Arial"/>
        </w:rPr>
        <w:t xml:space="preserve"> by a set of commonly held principles. The selection of design professionals, participating projects and program success are all measured against these core values. We measure performance to learn, and to apply the lessons learned to future work. These principles are supported by goals and metrics for all stakeholders to stand behind, and they apply to different projects, at different scales and spaces.</w:t>
      </w:r>
    </w:p>
    <w:p w14:paraId="647466E7" w14:textId="77777777" w:rsidR="002B2842" w:rsidRPr="00A83D0E" w:rsidRDefault="002B2842" w:rsidP="00E330C1">
      <w:pPr>
        <w:kinsoku w:val="0"/>
        <w:overflowPunct w:val="0"/>
        <w:autoSpaceDE w:val="0"/>
        <w:autoSpaceDN w:val="0"/>
        <w:adjustRightInd w:val="0"/>
        <w:spacing w:before="6" w:after="0" w:line="240" w:lineRule="auto"/>
        <w:rPr>
          <w:rFonts w:ascii="Arial" w:hAnsi="Arial" w:cs="Arial"/>
          <w:sz w:val="21"/>
          <w:szCs w:val="21"/>
        </w:rPr>
      </w:pPr>
    </w:p>
    <w:p w14:paraId="609C9B7C" w14:textId="77777777" w:rsidR="002B2842" w:rsidRPr="00A83D0E" w:rsidRDefault="002B2842" w:rsidP="00E330C1">
      <w:pPr>
        <w:kinsoku w:val="0"/>
        <w:overflowPunct w:val="0"/>
        <w:autoSpaceDE w:val="0"/>
        <w:autoSpaceDN w:val="0"/>
        <w:adjustRightInd w:val="0"/>
        <w:spacing w:after="0" w:line="240" w:lineRule="auto"/>
        <w:outlineLvl w:val="0"/>
        <w:rPr>
          <w:rFonts w:ascii="Arial" w:hAnsi="Arial" w:cs="Arial"/>
          <w:b/>
          <w:bCs/>
          <w:color w:val="53565A"/>
        </w:rPr>
      </w:pPr>
      <w:r w:rsidRPr="17018BC6">
        <w:rPr>
          <w:rFonts w:ascii="Arial" w:hAnsi="Arial" w:cs="Arial"/>
          <w:b/>
          <w:bCs/>
          <w:color w:val="53565A"/>
        </w:rPr>
        <w:t>Strengthen Public Life</w:t>
      </w:r>
    </w:p>
    <w:p w14:paraId="7305CFA4" w14:textId="4CA2BDFA" w:rsidR="002B2842" w:rsidRPr="00A83D0E" w:rsidRDefault="002B2842" w:rsidP="00E330C1">
      <w:pPr>
        <w:kinsoku w:val="0"/>
        <w:overflowPunct w:val="0"/>
        <w:autoSpaceDE w:val="0"/>
        <w:autoSpaceDN w:val="0"/>
        <w:adjustRightInd w:val="0"/>
        <w:spacing w:before="4" w:after="0" w:line="240" w:lineRule="auto"/>
        <w:ind w:hanging="1"/>
        <w:rPr>
          <w:rFonts w:ascii="Arial" w:hAnsi="Arial" w:cs="Arial"/>
        </w:rPr>
      </w:pPr>
      <w:r w:rsidRPr="3FFC2BBB">
        <w:rPr>
          <w:rFonts w:ascii="Arial" w:hAnsi="Arial" w:cs="Arial"/>
        </w:rPr>
        <w:t xml:space="preserve">Create opportunities for </w:t>
      </w:r>
      <w:r w:rsidR="0949A1EA" w:rsidRPr="3FFC2BBB">
        <w:rPr>
          <w:rFonts w:ascii="Arial" w:hAnsi="Arial" w:cs="Arial"/>
        </w:rPr>
        <w:t>people</w:t>
      </w:r>
      <w:r w:rsidRPr="3FFC2BBB">
        <w:rPr>
          <w:rFonts w:ascii="Arial" w:hAnsi="Arial" w:cs="Arial"/>
        </w:rPr>
        <w:t xml:space="preserve"> to spend quality time in public – moving or staying, alone or with </w:t>
      </w:r>
      <w:proofErr w:type="gramStart"/>
      <w:r w:rsidRPr="3FFC2BBB">
        <w:rPr>
          <w:rFonts w:ascii="Arial" w:hAnsi="Arial" w:cs="Arial"/>
        </w:rPr>
        <w:t>others</w:t>
      </w:r>
      <w:proofErr w:type="gramEnd"/>
    </w:p>
    <w:p w14:paraId="40FBC07D" w14:textId="77777777" w:rsidR="002B2842" w:rsidRPr="00A83D0E" w:rsidRDefault="002B2842" w:rsidP="00E330C1">
      <w:pPr>
        <w:kinsoku w:val="0"/>
        <w:overflowPunct w:val="0"/>
        <w:autoSpaceDE w:val="0"/>
        <w:autoSpaceDN w:val="0"/>
        <w:adjustRightInd w:val="0"/>
        <w:spacing w:before="8" w:after="0" w:line="240" w:lineRule="auto"/>
        <w:rPr>
          <w:rFonts w:ascii="Arial" w:hAnsi="Arial" w:cs="Arial"/>
          <w:sz w:val="21"/>
          <w:szCs w:val="21"/>
        </w:rPr>
      </w:pPr>
    </w:p>
    <w:p w14:paraId="15144345" w14:textId="77777777" w:rsidR="002B2842" w:rsidRPr="00A83D0E" w:rsidRDefault="002B2842" w:rsidP="00E330C1">
      <w:pPr>
        <w:kinsoku w:val="0"/>
        <w:overflowPunct w:val="0"/>
        <w:autoSpaceDE w:val="0"/>
        <w:autoSpaceDN w:val="0"/>
        <w:adjustRightInd w:val="0"/>
        <w:spacing w:before="1" w:after="0" w:line="240" w:lineRule="auto"/>
        <w:outlineLvl w:val="0"/>
        <w:rPr>
          <w:rFonts w:ascii="Arial" w:hAnsi="Arial" w:cs="Arial"/>
          <w:b/>
          <w:bCs/>
          <w:color w:val="53565A"/>
        </w:rPr>
      </w:pPr>
      <w:r w:rsidRPr="00A83D0E">
        <w:rPr>
          <w:rFonts w:ascii="Arial" w:hAnsi="Arial" w:cs="Arial"/>
          <w:b/>
          <w:bCs/>
          <w:color w:val="53565A"/>
        </w:rPr>
        <w:t>Elevate Standards of Sustainability and Resilience</w:t>
      </w:r>
    </w:p>
    <w:p w14:paraId="456568F6" w14:textId="77777777" w:rsidR="002B2842" w:rsidRPr="00A83D0E" w:rsidRDefault="002B2842" w:rsidP="00E330C1">
      <w:pPr>
        <w:kinsoku w:val="0"/>
        <w:overflowPunct w:val="0"/>
        <w:autoSpaceDE w:val="0"/>
        <w:autoSpaceDN w:val="0"/>
        <w:adjustRightInd w:val="0"/>
        <w:spacing w:before="1" w:after="0" w:line="240" w:lineRule="auto"/>
        <w:rPr>
          <w:rFonts w:ascii="Arial" w:hAnsi="Arial" w:cs="Arial"/>
        </w:rPr>
      </w:pPr>
      <w:r w:rsidRPr="00A83D0E">
        <w:rPr>
          <w:rFonts w:ascii="Arial" w:hAnsi="Arial" w:cs="Arial"/>
        </w:rPr>
        <w:lastRenderedPageBreak/>
        <w:t xml:space="preserve">Adhere to standards of sustainability, elevate ambitions and demonstrate relation of resilience to people and </w:t>
      </w:r>
      <w:proofErr w:type="gramStart"/>
      <w:r w:rsidRPr="00A83D0E">
        <w:rPr>
          <w:rFonts w:ascii="Arial" w:hAnsi="Arial" w:cs="Arial"/>
        </w:rPr>
        <w:t>place</w:t>
      </w:r>
      <w:proofErr w:type="gramEnd"/>
    </w:p>
    <w:p w14:paraId="5E78765D" w14:textId="77777777" w:rsidR="002B2842" w:rsidRPr="00A83D0E" w:rsidRDefault="002B2842" w:rsidP="00E330C1">
      <w:pPr>
        <w:kinsoku w:val="0"/>
        <w:overflowPunct w:val="0"/>
        <w:autoSpaceDE w:val="0"/>
        <w:autoSpaceDN w:val="0"/>
        <w:adjustRightInd w:val="0"/>
        <w:spacing w:before="11" w:after="0" w:line="240" w:lineRule="auto"/>
        <w:rPr>
          <w:rFonts w:ascii="Arial" w:hAnsi="Arial" w:cs="Arial"/>
          <w:sz w:val="21"/>
          <w:szCs w:val="21"/>
        </w:rPr>
      </w:pPr>
    </w:p>
    <w:p w14:paraId="4E61B530" w14:textId="77777777" w:rsidR="002B2842" w:rsidRPr="00A83D0E" w:rsidRDefault="002B2842" w:rsidP="00E330C1">
      <w:pPr>
        <w:kinsoku w:val="0"/>
        <w:overflowPunct w:val="0"/>
        <w:autoSpaceDE w:val="0"/>
        <w:autoSpaceDN w:val="0"/>
        <w:adjustRightInd w:val="0"/>
        <w:spacing w:after="0" w:line="240" w:lineRule="auto"/>
        <w:outlineLvl w:val="0"/>
        <w:rPr>
          <w:rFonts w:ascii="Arial" w:hAnsi="Arial" w:cs="Arial"/>
          <w:b/>
          <w:bCs/>
          <w:color w:val="53565A"/>
        </w:rPr>
      </w:pPr>
      <w:r w:rsidRPr="00A83D0E">
        <w:rPr>
          <w:rFonts w:ascii="Arial" w:hAnsi="Arial" w:cs="Arial"/>
          <w:b/>
          <w:bCs/>
          <w:color w:val="53565A"/>
        </w:rPr>
        <w:t>Celebrate Local Cultures and Place</w:t>
      </w:r>
    </w:p>
    <w:p w14:paraId="1570BF64" w14:textId="77777777" w:rsidR="002B2842" w:rsidRPr="00A83D0E" w:rsidRDefault="002B2842" w:rsidP="00E330C1">
      <w:pPr>
        <w:kinsoku w:val="0"/>
        <w:overflowPunct w:val="0"/>
        <w:autoSpaceDE w:val="0"/>
        <w:autoSpaceDN w:val="0"/>
        <w:adjustRightInd w:val="0"/>
        <w:spacing w:before="1" w:after="0" w:line="240" w:lineRule="auto"/>
        <w:rPr>
          <w:rFonts w:ascii="Arial" w:hAnsi="Arial" w:cs="Arial"/>
        </w:rPr>
      </w:pPr>
      <w:r w:rsidRPr="00A83D0E">
        <w:rPr>
          <w:rFonts w:ascii="Arial" w:hAnsi="Arial" w:cs="Arial"/>
        </w:rPr>
        <w:t xml:space="preserve">Enhance and respond to local social history and cultures as well as climate and </w:t>
      </w:r>
      <w:proofErr w:type="gramStart"/>
      <w:r w:rsidRPr="00A83D0E">
        <w:rPr>
          <w:rFonts w:ascii="Arial" w:hAnsi="Arial" w:cs="Arial"/>
        </w:rPr>
        <w:t>geography</w:t>
      </w:r>
      <w:proofErr w:type="gramEnd"/>
    </w:p>
    <w:p w14:paraId="216B27B6" w14:textId="77777777" w:rsidR="002B2842" w:rsidRDefault="002B2842" w:rsidP="00E330C1">
      <w:pPr>
        <w:pStyle w:val="Default"/>
      </w:pPr>
    </w:p>
    <w:p w14:paraId="26DF366D" w14:textId="77777777" w:rsidR="002B2842" w:rsidRDefault="002B2842" w:rsidP="00E330C1">
      <w:pPr>
        <w:pStyle w:val="Default"/>
        <w:rPr>
          <w:color w:val="515459"/>
          <w:sz w:val="22"/>
          <w:szCs w:val="22"/>
        </w:rPr>
      </w:pPr>
      <w:r>
        <w:rPr>
          <w:b/>
          <w:bCs/>
          <w:color w:val="515459"/>
          <w:sz w:val="22"/>
          <w:szCs w:val="22"/>
        </w:rPr>
        <w:t xml:space="preserve">Build Regional Capacity </w:t>
      </w:r>
    </w:p>
    <w:p w14:paraId="5C37CE1C" w14:textId="77777777" w:rsidR="002B2842" w:rsidRPr="00A83D0E" w:rsidRDefault="002B2842" w:rsidP="00E330C1">
      <w:pPr>
        <w:kinsoku w:val="0"/>
        <w:overflowPunct w:val="0"/>
        <w:autoSpaceDE w:val="0"/>
        <w:autoSpaceDN w:val="0"/>
        <w:adjustRightInd w:val="0"/>
        <w:spacing w:after="0" w:line="240" w:lineRule="auto"/>
        <w:rPr>
          <w:rFonts w:ascii="Arial" w:hAnsi="Arial" w:cs="Arial"/>
        </w:rPr>
      </w:pPr>
      <w:r w:rsidRPr="003A77E8">
        <w:rPr>
          <w:rFonts w:ascii="Arial" w:hAnsi="Arial" w:cs="Arial"/>
        </w:rPr>
        <w:t xml:space="preserve">Raise </w:t>
      </w:r>
      <w:r w:rsidRPr="00A83D0E">
        <w:rPr>
          <w:rFonts w:ascii="Arial" w:hAnsi="Arial" w:cs="Arial"/>
        </w:rPr>
        <w:t xml:space="preserve">local ambitions and build knowledge and skills among design community and </w:t>
      </w:r>
      <w:proofErr w:type="gramStart"/>
      <w:r w:rsidRPr="00A83D0E">
        <w:rPr>
          <w:rFonts w:ascii="Arial" w:hAnsi="Arial" w:cs="Arial"/>
        </w:rPr>
        <w:t>public</w:t>
      </w:r>
      <w:proofErr w:type="gramEnd"/>
    </w:p>
    <w:p w14:paraId="10C6A51E" w14:textId="77777777" w:rsidR="00E43875" w:rsidRDefault="00E43875" w:rsidP="00E330C1">
      <w:pPr>
        <w:kinsoku w:val="0"/>
        <w:overflowPunct w:val="0"/>
        <w:autoSpaceDE w:val="0"/>
        <w:autoSpaceDN w:val="0"/>
        <w:adjustRightInd w:val="0"/>
        <w:spacing w:after="0" w:line="247" w:lineRule="exact"/>
        <w:outlineLvl w:val="0"/>
        <w:rPr>
          <w:rFonts w:ascii="Arial" w:hAnsi="Arial" w:cs="Arial"/>
          <w:b/>
          <w:bCs/>
          <w:color w:val="003057"/>
        </w:rPr>
      </w:pPr>
    </w:p>
    <w:p w14:paraId="6D8A977C" w14:textId="5A23F025" w:rsidR="00437EB2" w:rsidRPr="00437EB2" w:rsidRDefault="00437EB2" w:rsidP="00E330C1">
      <w:pPr>
        <w:kinsoku w:val="0"/>
        <w:overflowPunct w:val="0"/>
        <w:autoSpaceDE w:val="0"/>
        <w:autoSpaceDN w:val="0"/>
        <w:adjustRightInd w:val="0"/>
        <w:spacing w:after="0" w:line="247" w:lineRule="exact"/>
        <w:outlineLvl w:val="0"/>
        <w:rPr>
          <w:rFonts w:ascii="Arial" w:hAnsi="Arial" w:cs="Arial"/>
          <w:b/>
          <w:bCs/>
          <w:color w:val="003057"/>
        </w:rPr>
      </w:pPr>
      <w:r w:rsidRPr="412DE14E">
        <w:rPr>
          <w:rFonts w:ascii="Arial" w:hAnsi="Arial" w:cs="Arial"/>
          <w:b/>
          <w:bCs/>
          <w:color w:val="003057"/>
        </w:rPr>
        <w:t>20</w:t>
      </w:r>
      <w:r w:rsidR="00A30C73" w:rsidRPr="412DE14E">
        <w:rPr>
          <w:rFonts w:ascii="Arial" w:hAnsi="Arial" w:cs="Arial"/>
          <w:b/>
          <w:bCs/>
          <w:color w:val="003057"/>
        </w:rPr>
        <w:t>2</w:t>
      </w:r>
      <w:r w:rsidR="00447D68">
        <w:rPr>
          <w:rFonts w:ascii="Arial" w:hAnsi="Arial" w:cs="Arial"/>
          <w:b/>
          <w:bCs/>
          <w:color w:val="003057"/>
        </w:rPr>
        <w:t>4</w:t>
      </w:r>
      <w:r w:rsidRPr="412DE14E">
        <w:rPr>
          <w:rFonts w:ascii="Arial" w:hAnsi="Arial" w:cs="Arial"/>
          <w:b/>
          <w:bCs/>
          <w:color w:val="003057"/>
        </w:rPr>
        <w:t xml:space="preserve"> APPLICATION PROCESS</w:t>
      </w:r>
    </w:p>
    <w:p w14:paraId="5C291B11" w14:textId="10FD2E80" w:rsidR="00437EB2" w:rsidRPr="00437EB2" w:rsidRDefault="00437EB2" w:rsidP="412DE14E">
      <w:pPr>
        <w:kinsoku w:val="0"/>
        <w:overflowPunct w:val="0"/>
        <w:autoSpaceDE w:val="0"/>
        <w:autoSpaceDN w:val="0"/>
        <w:adjustRightInd w:val="0"/>
        <w:spacing w:after="0"/>
        <w:rPr>
          <w:rFonts w:ascii="Arial" w:hAnsi="Arial" w:cs="Arial"/>
          <w:color w:val="000000" w:themeColor="text1"/>
        </w:rPr>
      </w:pPr>
      <w:r w:rsidRPr="412DE14E">
        <w:rPr>
          <w:rFonts w:ascii="Arial" w:hAnsi="Arial" w:cs="Arial"/>
        </w:rPr>
        <w:t xml:space="preserve">The Walton Family Foundation is </w:t>
      </w:r>
      <w:r w:rsidR="00A30C73" w:rsidRPr="412DE14E">
        <w:rPr>
          <w:rFonts w:ascii="Arial" w:hAnsi="Arial" w:cs="Arial"/>
        </w:rPr>
        <w:t>opening a new application cycle for</w:t>
      </w:r>
      <w:r w:rsidRPr="412DE14E">
        <w:rPr>
          <w:rFonts w:ascii="Arial" w:hAnsi="Arial" w:cs="Arial"/>
        </w:rPr>
        <w:t xml:space="preserve"> its Northwest Arkansas Design Excellence Program.</w:t>
      </w:r>
      <w:r w:rsidR="1DADDE94" w:rsidRPr="412DE14E">
        <w:rPr>
          <w:rFonts w:ascii="Arial" w:hAnsi="Arial" w:cs="Arial"/>
        </w:rPr>
        <w:t xml:space="preserve"> </w:t>
      </w:r>
      <w:r w:rsidR="1DADDE94" w:rsidRPr="412DE14E">
        <w:rPr>
          <w:rFonts w:ascii="Arial" w:hAnsi="Arial" w:cs="Arial"/>
          <w:color w:val="000000" w:themeColor="text1"/>
        </w:rPr>
        <w:t xml:space="preserve">This application cycle </w:t>
      </w:r>
      <w:r w:rsidR="2702621D" w:rsidRPr="412DE14E">
        <w:rPr>
          <w:rFonts w:ascii="Arial" w:hAnsi="Arial" w:cs="Arial"/>
          <w:color w:val="000000" w:themeColor="text1"/>
        </w:rPr>
        <w:t xml:space="preserve">is </w:t>
      </w:r>
      <w:r w:rsidR="008F5108">
        <w:rPr>
          <w:rFonts w:ascii="Arial" w:hAnsi="Arial" w:cs="Arial"/>
          <w:color w:val="000000" w:themeColor="text1"/>
        </w:rPr>
        <w:t>open to architecture, landscape architecture and urban planning disciplines.</w:t>
      </w:r>
    </w:p>
    <w:p w14:paraId="4EAB232A" w14:textId="77777777" w:rsidR="009D60C7" w:rsidRDefault="009D60C7" w:rsidP="00E478A8">
      <w:pPr>
        <w:kinsoku w:val="0"/>
        <w:overflowPunct w:val="0"/>
        <w:autoSpaceDE w:val="0"/>
        <w:autoSpaceDN w:val="0"/>
        <w:adjustRightInd w:val="0"/>
        <w:spacing w:before="67" w:after="0" w:line="240" w:lineRule="auto"/>
        <w:outlineLvl w:val="0"/>
        <w:rPr>
          <w:rFonts w:ascii="Arial" w:hAnsi="Arial" w:cs="Arial"/>
          <w:b/>
          <w:bCs/>
          <w:color w:val="003057"/>
        </w:rPr>
      </w:pPr>
    </w:p>
    <w:p w14:paraId="613B634D" w14:textId="137A1CAF" w:rsidR="00437EB2" w:rsidRPr="00437EB2" w:rsidRDefault="00437EB2" w:rsidP="00E330C1">
      <w:pPr>
        <w:kinsoku w:val="0"/>
        <w:overflowPunct w:val="0"/>
        <w:autoSpaceDE w:val="0"/>
        <w:autoSpaceDN w:val="0"/>
        <w:adjustRightInd w:val="0"/>
        <w:spacing w:before="67" w:after="0" w:line="240" w:lineRule="auto"/>
        <w:ind w:left="40" w:hanging="40"/>
        <w:outlineLvl w:val="0"/>
        <w:rPr>
          <w:rFonts w:ascii="Arial" w:hAnsi="Arial" w:cs="Arial"/>
          <w:b/>
          <w:bCs/>
          <w:color w:val="003057"/>
        </w:rPr>
      </w:pPr>
      <w:r w:rsidRPr="00437EB2">
        <w:rPr>
          <w:rFonts w:ascii="Arial" w:hAnsi="Arial" w:cs="Arial"/>
          <w:b/>
          <w:bCs/>
          <w:color w:val="003057"/>
        </w:rPr>
        <w:t>SELECTION PROCESS</w:t>
      </w:r>
    </w:p>
    <w:p w14:paraId="3E5D5904" w14:textId="5399FC93" w:rsidR="00437EB2" w:rsidRPr="00437EB2" w:rsidRDefault="00437EB2" w:rsidP="00E330C1">
      <w:pPr>
        <w:kinsoku w:val="0"/>
        <w:overflowPunct w:val="0"/>
        <w:autoSpaceDE w:val="0"/>
        <w:autoSpaceDN w:val="0"/>
        <w:adjustRightInd w:val="0"/>
        <w:spacing w:before="3" w:after="0" w:line="240" w:lineRule="auto"/>
        <w:ind w:left="39" w:hanging="40"/>
        <w:rPr>
          <w:rFonts w:ascii="Arial" w:hAnsi="Arial" w:cs="Arial"/>
        </w:rPr>
      </w:pPr>
      <w:r w:rsidRPr="00437EB2">
        <w:rPr>
          <w:rFonts w:ascii="Arial" w:hAnsi="Arial" w:cs="Arial"/>
        </w:rPr>
        <w:t xml:space="preserve">Interested design professionals must be prepared to submit </w:t>
      </w:r>
      <w:r w:rsidR="007302DE">
        <w:rPr>
          <w:rFonts w:ascii="Arial" w:hAnsi="Arial" w:cs="Arial"/>
        </w:rPr>
        <w:t xml:space="preserve">a proposal of a </w:t>
      </w:r>
      <w:r w:rsidR="007302DE" w:rsidRPr="007302DE">
        <w:rPr>
          <w:rFonts w:ascii="Arial" w:hAnsi="Arial" w:cs="Arial"/>
          <w:b/>
          <w:bCs/>
        </w:rPr>
        <w:t>maximum of 25</w:t>
      </w:r>
      <w:r w:rsidR="007302DE">
        <w:rPr>
          <w:rFonts w:ascii="Arial" w:hAnsi="Arial" w:cs="Arial"/>
        </w:rPr>
        <w:t xml:space="preserve"> pages, which should include the following: </w:t>
      </w:r>
    </w:p>
    <w:p w14:paraId="1E2CB257" w14:textId="1D9137EB" w:rsidR="00437EB2" w:rsidRPr="00437EB2" w:rsidRDefault="00437EB2" w:rsidP="00015B25">
      <w:pPr>
        <w:numPr>
          <w:ilvl w:val="0"/>
          <w:numId w:val="1"/>
        </w:numPr>
        <w:kinsoku w:val="0"/>
        <w:overflowPunct w:val="0"/>
        <w:autoSpaceDE w:val="0"/>
        <w:autoSpaceDN w:val="0"/>
        <w:adjustRightInd w:val="0"/>
        <w:spacing w:before="108" w:after="0" w:line="269" w:lineRule="exact"/>
        <w:ind w:left="840" w:hanging="442"/>
        <w:rPr>
          <w:rFonts w:ascii="Arial" w:hAnsi="Arial" w:cs="Arial"/>
        </w:rPr>
      </w:pPr>
      <w:r w:rsidRPr="412DE14E">
        <w:rPr>
          <w:rFonts w:ascii="Arial" w:hAnsi="Arial" w:cs="Arial"/>
        </w:rPr>
        <w:t>A letter of interest</w:t>
      </w:r>
    </w:p>
    <w:p w14:paraId="33C27CD0" w14:textId="15686AD2" w:rsidR="00437EB2" w:rsidRPr="00437EB2" w:rsidRDefault="4B60504B" w:rsidP="00437EB2">
      <w:pPr>
        <w:numPr>
          <w:ilvl w:val="0"/>
          <w:numId w:val="1"/>
        </w:numPr>
        <w:tabs>
          <w:tab w:val="left" w:pos="841"/>
        </w:tabs>
        <w:kinsoku w:val="0"/>
        <w:overflowPunct w:val="0"/>
        <w:autoSpaceDE w:val="0"/>
        <w:autoSpaceDN w:val="0"/>
        <w:adjustRightInd w:val="0"/>
        <w:spacing w:after="0" w:line="268" w:lineRule="exact"/>
        <w:ind w:left="840" w:hanging="441"/>
        <w:rPr>
          <w:rFonts w:ascii="Arial" w:hAnsi="Arial" w:cs="Arial"/>
        </w:rPr>
      </w:pPr>
      <w:r w:rsidRPr="412DE14E">
        <w:rPr>
          <w:rFonts w:ascii="Arial" w:hAnsi="Arial" w:cs="Arial"/>
        </w:rPr>
        <w:t xml:space="preserve">Planning </w:t>
      </w:r>
      <w:r w:rsidR="00437EB2" w:rsidRPr="412DE14E">
        <w:rPr>
          <w:rFonts w:ascii="Arial" w:hAnsi="Arial" w:cs="Arial"/>
        </w:rPr>
        <w:t>firm overview,</w:t>
      </w:r>
      <w:r w:rsidR="007302DE" w:rsidRPr="412DE14E">
        <w:rPr>
          <w:rFonts w:ascii="Arial" w:hAnsi="Arial" w:cs="Arial"/>
        </w:rPr>
        <w:t xml:space="preserve"> including </w:t>
      </w:r>
      <w:r w:rsidR="00015B25" w:rsidRPr="412DE14E">
        <w:rPr>
          <w:rFonts w:ascii="Arial" w:hAnsi="Arial" w:cs="Arial"/>
        </w:rPr>
        <w:t>notation on if the firm is a Woman or Minority-Owned Business (WMBE)</w:t>
      </w:r>
    </w:p>
    <w:p w14:paraId="7E08E937" w14:textId="3B7EF489" w:rsidR="00015B25" w:rsidRDefault="00437EB2" w:rsidP="00015B25">
      <w:pPr>
        <w:numPr>
          <w:ilvl w:val="0"/>
          <w:numId w:val="1"/>
        </w:numPr>
        <w:kinsoku w:val="0"/>
        <w:overflowPunct w:val="0"/>
        <w:autoSpaceDE w:val="0"/>
        <w:autoSpaceDN w:val="0"/>
        <w:adjustRightInd w:val="0"/>
        <w:spacing w:after="0" w:line="268" w:lineRule="exact"/>
        <w:ind w:left="840" w:hanging="441"/>
        <w:rPr>
          <w:rFonts w:ascii="Arial" w:hAnsi="Arial" w:cs="Arial"/>
        </w:rPr>
      </w:pPr>
      <w:r w:rsidRPr="412DE14E">
        <w:rPr>
          <w:rFonts w:ascii="Arial" w:hAnsi="Arial" w:cs="Arial"/>
        </w:rPr>
        <w:t>Team member bios (principals and key team members)</w:t>
      </w:r>
    </w:p>
    <w:p w14:paraId="36F1BDB0" w14:textId="3407500F" w:rsidR="00015B25" w:rsidRDefault="00437EB2" w:rsidP="00015B25">
      <w:pPr>
        <w:numPr>
          <w:ilvl w:val="0"/>
          <w:numId w:val="1"/>
        </w:numPr>
        <w:kinsoku w:val="0"/>
        <w:overflowPunct w:val="0"/>
        <w:autoSpaceDE w:val="0"/>
        <w:autoSpaceDN w:val="0"/>
        <w:adjustRightInd w:val="0"/>
        <w:spacing w:after="0" w:line="268" w:lineRule="exact"/>
        <w:ind w:left="840" w:hanging="441"/>
        <w:rPr>
          <w:rFonts w:ascii="Arial" w:hAnsi="Arial" w:cs="Arial"/>
        </w:rPr>
      </w:pPr>
      <w:r w:rsidRPr="412DE14E">
        <w:rPr>
          <w:rFonts w:ascii="Arial" w:hAnsi="Arial" w:cs="Arial"/>
        </w:rPr>
        <w:t xml:space="preserve">Statement of commitment outlining how principals will be involved in requested project interviews if admitted into the program and on-site engagement with the project and/or grantee if ultimately </w:t>
      </w:r>
      <w:proofErr w:type="gramStart"/>
      <w:r w:rsidRPr="412DE14E">
        <w:rPr>
          <w:rFonts w:ascii="Arial" w:hAnsi="Arial" w:cs="Arial"/>
        </w:rPr>
        <w:t>selected</w:t>
      </w:r>
      <w:proofErr w:type="gramEnd"/>
    </w:p>
    <w:p w14:paraId="684381CF" w14:textId="28A13A90" w:rsidR="00437EB2" w:rsidRPr="00437EB2" w:rsidRDefault="00437EB2" w:rsidP="00015B25">
      <w:pPr>
        <w:numPr>
          <w:ilvl w:val="0"/>
          <w:numId w:val="1"/>
        </w:numPr>
        <w:kinsoku w:val="0"/>
        <w:overflowPunct w:val="0"/>
        <w:autoSpaceDE w:val="0"/>
        <w:autoSpaceDN w:val="0"/>
        <w:adjustRightInd w:val="0"/>
        <w:spacing w:after="0" w:line="268" w:lineRule="exact"/>
        <w:ind w:left="840" w:hanging="441"/>
        <w:rPr>
          <w:rFonts w:ascii="Arial" w:hAnsi="Arial" w:cs="Arial"/>
        </w:rPr>
      </w:pPr>
      <w:r w:rsidRPr="412DE14E">
        <w:rPr>
          <w:rFonts w:ascii="Arial" w:hAnsi="Arial" w:cs="Arial"/>
        </w:rPr>
        <w:t>A statement of the design firm’s technical approach to work, including philosophy for a team-based project approach</w:t>
      </w:r>
    </w:p>
    <w:p w14:paraId="00D7E2DB" w14:textId="52E87990" w:rsidR="00437EB2" w:rsidRPr="00437EB2" w:rsidRDefault="00437EB2" w:rsidP="00437EB2">
      <w:pPr>
        <w:numPr>
          <w:ilvl w:val="0"/>
          <w:numId w:val="1"/>
        </w:numPr>
        <w:tabs>
          <w:tab w:val="left" w:pos="842"/>
        </w:tabs>
        <w:kinsoku w:val="0"/>
        <w:overflowPunct w:val="0"/>
        <w:autoSpaceDE w:val="0"/>
        <w:autoSpaceDN w:val="0"/>
        <w:adjustRightInd w:val="0"/>
        <w:spacing w:before="1" w:after="0" w:line="268" w:lineRule="exact"/>
        <w:ind w:hanging="441"/>
        <w:jc w:val="both"/>
        <w:rPr>
          <w:rFonts w:ascii="Arial" w:hAnsi="Arial" w:cs="Arial"/>
        </w:rPr>
      </w:pPr>
      <w:r w:rsidRPr="00437EB2">
        <w:rPr>
          <w:rFonts w:ascii="Arial" w:hAnsi="Arial" w:cs="Arial"/>
        </w:rPr>
        <w:t>A statement of no more than two pages responding to the</w:t>
      </w:r>
      <w:r w:rsidRPr="00437EB2">
        <w:rPr>
          <w:rFonts w:ascii="Arial" w:hAnsi="Arial" w:cs="Arial"/>
          <w:spacing w:val="-10"/>
        </w:rPr>
        <w:t xml:space="preserve"> </w:t>
      </w:r>
      <w:r w:rsidRPr="00437EB2">
        <w:rPr>
          <w:rFonts w:ascii="Arial" w:hAnsi="Arial" w:cs="Arial"/>
        </w:rPr>
        <w:t>following</w:t>
      </w:r>
      <w:r w:rsidR="007302DE">
        <w:rPr>
          <w:rFonts w:ascii="Arial" w:hAnsi="Arial" w:cs="Arial"/>
        </w:rPr>
        <w:t>:</w:t>
      </w:r>
    </w:p>
    <w:p w14:paraId="75269A50" w14:textId="00BB82E7" w:rsidR="00437EB2" w:rsidRPr="00437EB2" w:rsidRDefault="00437EB2" w:rsidP="00437EB2">
      <w:pPr>
        <w:numPr>
          <w:ilvl w:val="1"/>
          <w:numId w:val="1"/>
        </w:numPr>
        <w:tabs>
          <w:tab w:val="left" w:pos="1562"/>
        </w:tabs>
        <w:kinsoku w:val="0"/>
        <w:overflowPunct w:val="0"/>
        <w:autoSpaceDE w:val="0"/>
        <w:autoSpaceDN w:val="0"/>
        <w:adjustRightInd w:val="0"/>
        <w:spacing w:before="12" w:after="0" w:line="223" w:lineRule="auto"/>
        <w:ind w:left="1481" w:right="265"/>
        <w:rPr>
          <w:rFonts w:ascii="Arial" w:hAnsi="Arial" w:cs="Arial"/>
        </w:rPr>
      </w:pPr>
      <w:r w:rsidRPr="00437EB2">
        <w:rPr>
          <w:rFonts w:ascii="Arial" w:hAnsi="Arial" w:cs="Arial"/>
        </w:rPr>
        <w:t xml:space="preserve">The firm’s understanding/sensibility of the Design Excellence Program’s guiding principles, </w:t>
      </w:r>
      <w:r w:rsidR="7755A472" w:rsidRPr="00437EB2">
        <w:rPr>
          <w:rFonts w:ascii="Arial" w:hAnsi="Arial" w:cs="Arial"/>
        </w:rPr>
        <w:t xml:space="preserve">citing specific examples of completed </w:t>
      </w:r>
      <w:proofErr w:type="gramStart"/>
      <w:r w:rsidR="7755A472" w:rsidRPr="00437EB2">
        <w:rPr>
          <w:rFonts w:ascii="Arial" w:hAnsi="Arial" w:cs="Arial"/>
        </w:rPr>
        <w:t>projects</w:t>
      </w:r>
      <w:proofErr w:type="gramEnd"/>
    </w:p>
    <w:p w14:paraId="64FAD617" w14:textId="77777777" w:rsidR="00437EB2" w:rsidRPr="00437EB2" w:rsidRDefault="00437EB2" w:rsidP="00437EB2">
      <w:pPr>
        <w:numPr>
          <w:ilvl w:val="1"/>
          <w:numId w:val="1"/>
        </w:numPr>
        <w:tabs>
          <w:tab w:val="left" w:pos="1563"/>
        </w:tabs>
        <w:kinsoku w:val="0"/>
        <w:overflowPunct w:val="0"/>
        <w:autoSpaceDE w:val="0"/>
        <w:autoSpaceDN w:val="0"/>
        <w:adjustRightInd w:val="0"/>
        <w:spacing w:before="10" w:after="0" w:line="230" w:lineRule="auto"/>
        <w:ind w:left="1482" w:right="606"/>
        <w:rPr>
          <w:rFonts w:ascii="Arial" w:hAnsi="Arial" w:cs="Arial"/>
        </w:rPr>
      </w:pPr>
      <w:r w:rsidRPr="00437EB2">
        <w:rPr>
          <w:rFonts w:ascii="Arial" w:hAnsi="Arial" w:cs="Arial"/>
        </w:rPr>
        <w:t>The firm’s approach to evaluating the success of a project, from inception through completion, giving one example where specific performance metrics were</w:t>
      </w:r>
      <w:r w:rsidRPr="00437EB2">
        <w:rPr>
          <w:rFonts w:ascii="Arial" w:hAnsi="Arial" w:cs="Arial"/>
          <w:spacing w:val="-15"/>
        </w:rPr>
        <w:t xml:space="preserve"> </w:t>
      </w:r>
      <w:proofErr w:type="gramStart"/>
      <w:r w:rsidRPr="00437EB2">
        <w:rPr>
          <w:rFonts w:ascii="Arial" w:hAnsi="Arial" w:cs="Arial"/>
        </w:rPr>
        <w:t>used</w:t>
      </w:r>
      <w:proofErr w:type="gramEnd"/>
    </w:p>
    <w:p w14:paraId="05F40C72" w14:textId="77777777" w:rsidR="00437EB2" w:rsidRPr="00437EB2" w:rsidRDefault="00437EB2" w:rsidP="00437EB2">
      <w:pPr>
        <w:numPr>
          <w:ilvl w:val="1"/>
          <w:numId w:val="1"/>
        </w:numPr>
        <w:tabs>
          <w:tab w:val="left" w:pos="1563"/>
        </w:tabs>
        <w:kinsoku w:val="0"/>
        <w:overflowPunct w:val="0"/>
        <w:autoSpaceDE w:val="0"/>
        <w:autoSpaceDN w:val="0"/>
        <w:adjustRightInd w:val="0"/>
        <w:spacing w:before="16" w:after="0" w:line="223" w:lineRule="auto"/>
        <w:ind w:left="1482" w:right="560"/>
        <w:rPr>
          <w:rFonts w:ascii="Arial" w:hAnsi="Arial" w:cs="Arial"/>
        </w:rPr>
      </w:pPr>
      <w:r w:rsidRPr="00437EB2">
        <w:rPr>
          <w:rFonts w:ascii="Arial" w:hAnsi="Arial" w:cs="Arial"/>
        </w:rPr>
        <w:t>The firm’s approach to achieving design excellence while working with public sector and nonprofit clients with limited</w:t>
      </w:r>
      <w:r w:rsidRPr="00437EB2">
        <w:rPr>
          <w:rFonts w:ascii="Arial" w:hAnsi="Arial" w:cs="Arial"/>
          <w:spacing w:val="-1"/>
        </w:rPr>
        <w:t xml:space="preserve"> </w:t>
      </w:r>
      <w:proofErr w:type="gramStart"/>
      <w:r w:rsidRPr="00437EB2">
        <w:rPr>
          <w:rFonts w:ascii="Arial" w:hAnsi="Arial" w:cs="Arial"/>
        </w:rPr>
        <w:t>budgets</w:t>
      </w:r>
      <w:proofErr w:type="gramEnd"/>
    </w:p>
    <w:p w14:paraId="7E8E2DF4" w14:textId="77777777" w:rsidR="00437EB2" w:rsidRPr="00437EB2" w:rsidRDefault="00437EB2" w:rsidP="00437EB2">
      <w:pPr>
        <w:numPr>
          <w:ilvl w:val="0"/>
          <w:numId w:val="1"/>
        </w:numPr>
        <w:tabs>
          <w:tab w:val="left" w:pos="843"/>
        </w:tabs>
        <w:kinsoku w:val="0"/>
        <w:overflowPunct w:val="0"/>
        <w:autoSpaceDE w:val="0"/>
        <w:autoSpaceDN w:val="0"/>
        <w:adjustRightInd w:val="0"/>
        <w:spacing w:before="8" w:after="0" w:line="237" w:lineRule="auto"/>
        <w:ind w:left="762" w:right="272" w:hanging="360"/>
        <w:rPr>
          <w:rFonts w:ascii="Arial" w:hAnsi="Arial" w:cs="Arial"/>
        </w:rPr>
      </w:pPr>
      <w:r w:rsidRPr="00437EB2">
        <w:rPr>
          <w:rFonts w:ascii="Arial" w:hAnsi="Arial" w:cs="Arial"/>
        </w:rPr>
        <w:t>Maximum of five examples of completed projects as lead consultant. The samples should showcase projects that demonstrate the four guiding principles of the Northwest Arkansas Design Excellence Program. Please</w:t>
      </w:r>
      <w:r w:rsidRPr="00437EB2">
        <w:rPr>
          <w:rFonts w:ascii="Arial" w:hAnsi="Arial" w:cs="Arial"/>
          <w:spacing w:val="-1"/>
        </w:rPr>
        <w:t xml:space="preserve"> </w:t>
      </w:r>
      <w:r w:rsidRPr="00437EB2">
        <w:rPr>
          <w:rFonts w:ascii="Arial" w:hAnsi="Arial" w:cs="Arial"/>
        </w:rPr>
        <w:t>include:</w:t>
      </w:r>
    </w:p>
    <w:p w14:paraId="2AEAE136" w14:textId="5C7B1FB5" w:rsidR="00015B25" w:rsidRDefault="00437EB2" w:rsidP="00015B25">
      <w:pPr>
        <w:numPr>
          <w:ilvl w:val="1"/>
          <w:numId w:val="1"/>
        </w:numPr>
        <w:tabs>
          <w:tab w:val="left" w:pos="1563"/>
        </w:tabs>
        <w:kinsoku w:val="0"/>
        <w:overflowPunct w:val="0"/>
        <w:autoSpaceDE w:val="0"/>
        <w:autoSpaceDN w:val="0"/>
        <w:adjustRightInd w:val="0"/>
        <w:spacing w:before="18" w:after="0" w:line="220" w:lineRule="auto"/>
        <w:ind w:left="1482" w:right="101"/>
        <w:rPr>
          <w:rFonts w:ascii="Arial" w:hAnsi="Arial" w:cs="Arial"/>
        </w:rPr>
      </w:pPr>
      <w:r w:rsidRPr="412DE14E">
        <w:rPr>
          <w:rFonts w:ascii="Arial" w:hAnsi="Arial" w:cs="Arial"/>
        </w:rPr>
        <w:t xml:space="preserve">Project description outlining issues and approach used to solve these </w:t>
      </w:r>
      <w:proofErr w:type="gramStart"/>
      <w:r w:rsidRPr="412DE14E">
        <w:rPr>
          <w:rFonts w:ascii="Arial" w:hAnsi="Arial" w:cs="Arial"/>
        </w:rPr>
        <w:t>challenges</w:t>
      </w:r>
      <w:proofErr w:type="gramEnd"/>
    </w:p>
    <w:p w14:paraId="2873CEC5" w14:textId="5BDF131D" w:rsidR="00015B25" w:rsidRDefault="00437EB2" w:rsidP="00015B25">
      <w:pPr>
        <w:numPr>
          <w:ilvl w:val="1"/>
          <w:numId w:val="1"/>
        </w:numPr>
        <w:tabs>
          <w:tab w:val="left" w:pos="1564"/>
        </w:tabs>
        <w:kinsoku w:val="0"/>
        <w:overflowPunct w:val="0"/>
        <w:autoSpaceDE w:val="0"/>
        <w:autoSpaceDN w:val="0"/>
        <w:adjustRightInd w:val="0"/>
        <w:spacing w:before="18" w:after="0" w:line="220" w:lineRule="auto"/>
        <w:ind w:left="1482" w:right="101"/>
        <w:rPr>
          <w:rFonts w:ascii="Arial" w:hAnsi="Arial" w:cs="Arial"/>
        </w:rPr>
      </w:pPr>
      <w:r w:rsidRPr="412DE14E">
        <w:rPr>
          <w:rFonts w:ascii="Arial" w:hAnsi="Arial" w:cs="Arial"/>
        </w:rPr>
        <w:t>Visual examples</w:t>
      </w:r>
    </w:p>
    <w:p w14:paraId="740324AC" w14:textId="77777777" w:rsidR="00EF00B5" w:rsidRDefault="00437EB2" w:rsidP="00EF00B5">
      <w:pPr>
        <w:numPr>
          <w:ilvl w:val="1"/>
          <w:numId w:val="1"/>
        </w:numPr>
        <w:tabs>
          <w:tab w:val="left" w:pos="1564"/>
        </w:tabs>
        <w:kinsoku w:val="0"/>
        <w:overflowPunct w:val="0"/>
        <w:autoSpaceDE w:val="0"/>
        <w:autoSpaceDN w:val="0"/>
        <w:adjustRightInd w:val="0"/>
        <w:spacing w:before="18" w:after="0" w:line="220" w:lineRule="auto"/>
        <w:ind w:left="1482" w:right="101"/>
        <w:rPr>
          <w:rFonts w:ascii="Arial" w:hAnsi="Arial" w:cs="Arial"/>
        </w:rPr>
      </w:pPr>
      <w:r w:rsidRPr="00437EB2">
        <w:rPr>
          <w:rFonts w:ascii="Arial" w:hAnsi="Arial" w:cs="Arial"/>
        </w:rPr>
        <w:t>Awards</w:t>
      </w:r>
      <w:r w:rsidR="0A05357D" w:rsidRPr="00437EB2">
        <w:rPr>
          <w:rFonts w:ascii="Arial" w:hAnsi="Arial" w:cs="Arial"/>
        </w:rPr>
        <w:t xml:space="preserve"> </w:t>
      </w:r>
      <w:r w:rsidRPr="00437EB2">
        <w:rPr>
          <w:rFonts w:ascii="Arial" w:hAnsi="Arial" w:cs="Arial"/>
        </w:rPr>
        <w:t>won for examples of</w:t>
      </w:r>
      <w:r w:rsidRPr="00437EB2">
        <w:rPr>
          <w:rFonts w:ascii="Arial" w:hAnsi="Arial" w:cs="Arial"/>
          <w:spacing w:val="13"/>
        </w:rPr>
        <w:t xml:space="preserve"> </w:t>
      </w:r>
      <w:proofErr w:type="gramStart"/>
      <w:r w:rsidRPr="00437EB2">
        <w:rPr>
          <w:rFonts w:ascii="Arial" w:hAnsi="Arial" w:cs="Arial"/>
          <w:spacing w:val="-3"/>
        </w:rPr>
        <w:t>work</w:t>
      </w:r>
      <w:proofErr w:type="gramEnd"/>
    </w:p>
    <w:p w14:paraId="1CA57BF8" w14:textId="6A37A6B4" w:rsidR="00437EB2" w:rsidRPr="00EF00B5" w:rsidRDefault="00437EB2" w:rsidP="00EF00B5">
      <w:pPr>
        <w:numPr>
          <w:ilvl w:val="1"/>
          <w:numId w:val="1"/>
        </w:numPr>
        <w:tabs>
          <w:tab w:val="left" w:pos="1564"/>
        </w:tabs>
        <w:kinsoku w:val="0"/>
        <w:overflowPunct w:val="0"/>
        <w:autoSpaceDE w:val="0"/>
        <w:autoSpaceDN w:val="0"/>
        <w:adjustRightInd w:val="0"/>
        <w:spacing w:before="18" w:after="0" w:line="220" w:lineRule="auto"/>
        <w:ind w:left="1482" w:right="101"/>
        <w:rPr>
          <w:rFonts w:ascii="Arial" w:hAnsi="Arial" w:cs="Arial"/>
        </w:rPr>
      </w:pPr>
      <w:r w:rsidRPr="00EF00B5">
        <w:rPr>
          <w:rFonts w:ascii="Arial" w:hAnsi="Arial" w:cs="Arial"/>
        </w:rPr>
        <w:t xml:space="preserve">References: Please include a reference letter from </w:t>
      </w:r>
      <w:r w:rsidR="2966D746" w:rsidRPr="00EF00B5">
        <w:rPr>
          <w:rFonts w:ascii="Arial" w:hAnsi="Arial" w:cs="Arial"/>
        </w:rPr>
        <w:t>t</w:t>
      </w:r>
      <w:r w:rsidRPr="00EF00B5">
        <w:rPr>
          <w:rFonts w:ascii="Arial" w:hAnsi="Arial" w:cs="Arial"/>
        </w:rPr>
        <w:t>wo former or current</w:t>
      </w:r>
      <w:r w:rsidRPr="00EF00B5">
        <w:rPr>
          <w:rFonts w:ascii="Arial" w:hAnsi="Arial" w:cs="Arial"/>
          <w:spacing w:val="1"/>
        </w:rPr>
        <w:t xml:space="preserve"> </w:t>
      </w:r>
      <w:r w:rsidRPr="00EF00B5">
        <w:rPr>
          <w:rFonts w:ascii="Arial" w:hAnsi="Arial" w:cs="Arial"/>
        </w:rPr>
        <w:t>clients</w:t>
      </w:r>
    </w:p>
    <w:p w14:paraId="553D0702" w14:textId="77777777" w:rsidR="00437EB2" w:rsidRPr="00437EB2" w:rsidRDefault="00437EB2" w:rsidP="00437EB2">
      <w:pPr>
        <w:kinsoku w:val="0"/>
        <w:overflowPunct w:val="0"/>
        <w:autoSpaceDE w:val="0"/>
        <w:autoSpaceDN w:val="0"/>
        <w:adjustRightInd w:val="0"/>
        <w:spacing w:before="6" w:after="0" w:line="240" w:lineRule="auto"/>
        <w:rPr>
          <w:rFonts w:ascii="Arial" w:hAnsi="Arial" w:cs="Arial"/>
          <w:sz w:val="20"/>
          <w:szCs w:val="20"/>
        </w:rPr>
      </w:pPr>
    </w:p>
    <w:p w14:paraId="2142B1F1" w14:textId="429EF10F" w:rsidR="00437EB2" w:rsidRPr="00437EB2" w:rsidRDefault="00437EB2" w:rsidP="00E478A8">
      <w:pPr>
        <w:kinsoku w:val="0"/>
        <w:overflowPunct w:val="0"/>
        <w:autoSpaceDE w:val="0"/>
        <w:autoSpaceDN w:val="0"/>
        <w:adjustRightInd w:val="0"/>
        <w:spacing w:after="0" w:line="261" w:lineRule="auto"/>
        <w:rPr>
          <w:rFonts w:ascii="Arial" w:hAnsi="Arial" w:cs="Arial"/>
          <w:color w:val="0563C1"/>
        </w:rPr>
      </w:pPr>
      <w:r w:rsidRPr="00437EB2">
        <w:rPr>
          <w:rFonts w:ascii="Arial" w:hAnsi="Arial" w:cs="Arial"/>
        </w:rPr>
        <w:t xml:space="preserve">Materials should be provided in a PDF format and </w:t>
      </w:r>
      <w:r w:rsidR="00E478A8">
        <w:rPr>
          <w:rFonts w:ascii="Arial" w:hAnsi="Arial" w:cs="Arial"/>
        </w:rPr>
        <w:t xml:space="preserve">should be uploaded by the deadline of </w:t>
      </w:r>
      <w:r w:rsidR="00D7300D" w:rsidRPr="00D7300D">
        <w:rPr>
          <w:rFonts w:ascii="Arial" w:hAnsi="Arial" w:cs="Arial"/>
          <w:b/>
          <w:bCs/>
        </w:rPr>
        <w:t xml:space="preserve">5pm CST </w:t>
      </w:r>
      <w:r w:rsidR="008E340A">
        <w:rPr>
          <w:rFonts w:ascii="Arial" w:hAnsi="Arial" w:cs="Arial"/>
          <w:b/>
          <w:bCs/>
        </w:rPr>
        <w:t>Thurs</w:t>
      </w:r>
      <w:r w:rsidR="00E478A8" w:rsidRPr="00E478A8">
        <w:rPr>
          <w:rFonts w:ascii="Arial" w:hAnsi="Arial" w:cs="Arial"/>
          <w:b/>
          <w:bCs/>
        </w:rPr>
        <w:t xml:space="preserve">day, October </w:t>
      </w:r>
      <w:r w:rsidR="008E340A">
        <w:rPr>
          <w:rFonts w:ascii="Arial" w:hAnsi="Arial" w:cs="Arial"/>
          <w:b/>
          <w:bCs/>
        </w:rPr>
        <w:t>10</w:t>
      </w:r>
      <w:r w:rsidR="00E478A8" w:rsidRPr="00E478A8">
        <w:rPr>
          <w:rFonts w:ascii="Arial" w:hAnsi="Arial" w:cs="Arial"/>
          <w:b/>
          <w:bCs/>
        </w:rPr>
        <w:t xml:space="preserve">, 2024 </w:t>
      </w:r>
      <w:r w:rsidR="00E478A8">
        <w:rPr>
          <w:rFonts w:ascii="Arial" w:hAnsi="Arial" w:cs="Arial"/>
        </w:rPr>
        <w:t xml:space="preserve">to: </w:t>
      </w:r>
      <w:r w:rsidRPr="00437EB2">
        <w:rPr>
          <w:rFonts w:ascii="Arial" w:hAnsi="Arial" w:cs="Arial"/>
        </w:rPr>
        <w:t xml:space="preserve"> </w:t>
      </w:r>
      <w:hyperlink r:id="rId15" w:history="1">
        <w:r w:rsidRPr="00437EB2">
          <w:rPr>
            <w:rFonts w:ascii="Arial" w:hAnsi="Arial" w:cs="Arial"/>
            <w:color w:val="0563C1"/>
            <w:u w:val="single"/>
          </w:rPr>
          <w:t>https://www.waltonfamilyfoundation.org/design-apply.</w:t>
        </w:r>
      </w:hyperlink>
    </w:p>
    <w:p w14:paraId="16B138B4" w14:textId="77777777" w:rsidR="00437EB2" w:rsidRPr="00437EB2" w:rsidRDefault="00437EB2" w:rsidP="009D60C7">
      <w:pPr>
        <w:kinsoku w:val="0"/>
        <w:overflowPunct w:val="0"/>
        <w:autoSpaceDE w:val="0"/>
        <w:autoSpaceDN w:val="0"/>
        <w:adjustRightInd w:val="0"/>
        <w:spacing w:after="0" w:line="240" w:lineRule="auto"/>
        <w:rPr>
          <w:rFonts w:ascii="Arial" w:hAnsi="Arial" w:cs="Arial"/>
          <w:sz w:val="20"/>
          <w:szCs w:val="20"/>
        </w:rPr>
      </w:pPr>
    </w:p>
    <w:p w14:paraId="42FC8B36" w14:textId="4BC00DCB" w:rsidR="00437EB2" w:rsidRPr="00CB51E6" w:rsidRDefault="00437EB2" w:rsidP="00CB51E6">
      <w:pPr>
        <w:kinsoku w:val="0"/>
        <w:overflowPunct w:val="0"/>
        <w:autoSpaceDE w:val="0"/>
        <w:autoSpaceDN w:val="0"/>
        <w:adjustRightInd w:val="0"/>
        <w:spacing w:before="56" w:after="0" w:line="237" w:lineRule="auto"/>
        <w:ind w:right="295"/>
        <w:rPr>
          <w:rFonts w:ascii="Arial" w:hAnsi="Arial" w:cs="Arial"/>
          <w:b/>
          <w:bCs/>
          <w:color w:val="000000"/>
        </w:rPr>
      </w:pPr>
      <w:r w:rsidRPr="412DE14E">
        <w:rPr>
          <w:rFonts w:ascii="Arial" w:hAnsi="Arial" w:cs="Arial"/>
        </w:rPr>
        <w:t xml:space="preserve">Interested parties will be able to submit questions before the application deadline closes at </w:t>
      </w:r>
      <w:hyperlink r:id="rId16">
        <w:r w:rsidRPr="412DE14E">
          <w:rPr>
            <w:rFonts w:ascii="Arial" w:hAnsi="Arial" w:cs="Arial"/>
            <w:color w:val="0563C1"/>
            <w:u w:val="single"/>
          </w:rPr>
          <w:t>http://www.waltonfamilyfoundation.org/design-contact</w:t>
        </w:r>
      </w:hyperlink>
      <w:r w:rsidRPr="412DE14E">
        <w:rPr>
          <w:rFonts w:ascii="Arial" w:hAnsi="Arial" w:cs="Arial"/>
          <w:color w:val="000000" w:themeColor="text1"/>
        </w:rPr>
        <w:t xml:space="preserve">. Questions must be submitted by </w:t>
      </w:r>
      <w:r w:rsidRPr="412DE14E">
        <w:rPr>
          <w:rFonts w:ascii="Arial" w:hAnsi="Arial" w:cs="Arial"/>
          <w:b/>
          <w:bCs/>
          <w:color w:val="000000" w:themeColor="text1"/>
        </w:rPr>
        <w:t xml:space="preserve">5 </w:t>
      </w:r>
      <w:r w:rsidRPr="412DE14E">
        <w:rPr>
          <w:rFonts w:ascii="Arial" w:hAnsi="Arial" w:cs="Arial"/>
          <w:b/>
          <w:bCs/>
          <w:color w:val="000000" w:themeColor="text1"/>
        </w:rPr>
        <w:lastRenderedPageBreak/>
        <w:t>p.m.</w:t>
      </w:r>
      <w:r w:rsidR="00CB51E6" w:rsidRPr="412DE14E">
        <w:rPr>
          <w:rFonts w:ascii="Arial" w:hAnsi="Arial" w:cs="Arial"/>
          <w:b/>
          <w:bCs/>
          <w:color w:val="000000" w:themeColor="text1"/>
        </w:rPr>
        <w:t xml:space="preserve"> </w:t>
      </w:r>
      <w:r w:rsidRPr="412DE14E">
        <w:rPr>
          <w:rFonts w:ascii="Arial" w:hAnsi="Arial" w:cs="Arial"/>
          <w:b/>
          <w:bCs/>
        </w:rPr>
        <w:t>CST on</w:t>
      </w:r>
      <w:r w:rsidR="00CB51E6" w:rsidRPr="412DE14E">
        <w:rPr>
          <w:rFonts w:ascii="Arial" w:hAnsi="Arial" w:cs="Arial"/>
          <w:b/>
          <w:bCs/>
        </w:rPr>
        <w:t xml:space="preserve"> </w:t>
      </w:r>
      <w:r w:rsidR="6FA8D501" w:rsidRPr="412DE14E">
        <w:rPr>
          <w:rFonts w:ascii="Arial" w:hAnsi="Arial" w:cs="Arial"/>
          <w:b/>
          <w:bCs/>
        </w:rPr>
        <w:t>Wednesday</w:t>
      </w:r>
      <w:r w:rsidR="00CB51E6" w:rsidRPr="412DE14E">
        <w:rPr>
          <w:rFonts w:ascii="Arial" w:hAnsi="Arial" w:cs="Arial"/>
          <w:b/>
          <w:bCs/>
        </w:rPr>
        <w:t>,</w:t>
      </w:r>
      <w:r w:rsidR="630E5A6D" w:rsidRPr="412DE14E">
        <w:rPr>
          <w:rFonts w:ascii="Arial" w:hAnsi="Arial" w:cs="Arial"/>
          <w:b/>
          <w:bCs/>
        </w:rPr>
        <w:t xml:space="preserve"> </w:t>
      </w:r>
      <w:r w:rsidR="00D7300D">
        <w:rPr>
          <w:rFonts w:ascii="Arial" w:hAnsi="Arial" w:cs="Arial"/>
          <w:b/>
          <w:bCs/>
        </w:rPr>
        <w:t>September 25</w:t>
      </w:r>
      <w:r w:rsidR="00D7300D" w:rsidRPr="412DE14E">
        <w:rPr>
          <w:rFonts w:ascii="Arial" w:hAnsi="Arial" w:cs="Arial"/>
          <w:b/>
          <w:bCs/>
        </w:rPr>
        <w:t>, 2024</w:t>
      </w:r>
      <w:r w:rsidRPr="412DE14E">
        <w:rPr>
          <w:rFonts w:ascii="Arial" w:hAnsi="Arial" w:cs="Arial"/>
        </w:rPr>
        <w:t xml:space="preserve">. Answers to the questions will be posted to the </w:t>
      </w:r>
      <w:r w:rsidR="00404F6F">
        <w:rPr>
          <w:rFonts w:ascii="Arial" w:hAnsi="Arial" w:cs="Arial"/>
        </w:rPr>
        <w:t xml:space="preserve">same link </w:t>
      </w:r>
      <w:r w:rsidRPr="412DE14E">
        <w:rPr>
          <w:rFonts w:ascii="Arial" w:hAnsi="Arial" w:cs="Arial"/>
        </w:rPr>
        <w:t xml:space="preserve">by </w:t>
      </w:r>
      <w:r w:rsidRPr="412DE14E">
        <w:rPr>
          <w:rFonts w:ascii="Arial" w:hAnsi="Arial" w:cs="Arial"/>
          <w:b/>
          <w:bCs/>
        </w:rPr>
        <w:t>5</w:t>
      </w:r>
      <w:r w:rsidR="00CB51E6" w:rsidRPr="412DE14E">
        <w:rPr>
          <w:rFonts w:ascii="Arial" w:hAnsi="Arial" w:cs="Arial"/>
          <w:b/>
          <w:bCs/>
        </w:rPr>
        <w:t xml:space="preserve"> </w:t>
      </w:r>
      <w:r w:rsidRPr="412DE14E">
        <w:rPr>
          <w:rFonts w:ascii="Arial" w:hAnsi="Arial" w:cs="Arial"/>
          <w:b/>
          <w:bCs/>
        </w:rPr>
        <w:t>p.m. CST</w:t>
      </w:r>
      <w:r w:rsidR="00CB51E6" w:rsidRPr="412DE14E">
        <w:rPr>
          <w:rFonts w:ascii="Arial" w:hAnsi="Arial" w:cs="Arial"/>
          <w:b/>
          <w:bCs/>
        </w:rPr>
        <w:t xml:space="preserve"> </w:t>
      </w:r>
      <w:r w:rsidRPr="00D7300D">
        <w:rPr>
          <w:rFonts w:ascii="Arial" w:hAnsi="Arial" w:cs="Arial"/>
          <w:b/>
          <w:bCs/>
        </w:rPr>
        <w:t>on</w:t>
      </w:r>
      <w:r w:rsidRPr="412DE14E">
        <w:rPr>
          <w:rFonts w:ascii="Arial" w:hAnsi="Arial" w:cs="Arial"/>
        </w:rPr>
        <w:t xml:space="preserve"> </w:t>
      </w:r>
      <w:r w:rsidR="00530DE4">
        <w:rPr>
          <w:rFonts w:ascii="Arial" w:hAnsi="Arial" w:cs="Arial"/>
          <w:b/>
          <w:bCs/>
        </w:rPr>
        <w:t>Monday, September 30</w:t>
      </w:r>
      <w:r w:rsidR="00CB51E6" w:rsidRPr="412DE14E">
        <w:rPr>
          <w:rFonts w:ascii="Arial" w:hAnsi="Arial" w:cs="Arial"/>
          <w:b/>
          <w:bCs/>
        </w:rPr>
        <w:t>, 202</w:t>
      </w:r>
      <w:r w:rsidR="00530DE4">
        <w:rPr>
          <w:rFonts w:ascii="Arial" w:hAnsi="Arial" w:cs="Arial"/>
          <w:b/>
          <w:bCs/>
        </w:rPr>
        <w:t>4</w:t>
      </w:r>
      <w:r w:rsidR="00CB51E6" w:rsidRPr="412DE14E">
        <w:rPr>
          <w:rFonts w:ascii="Arial" w:hAnsi="Arial" w:cs="Arial"/>
          <w:b/>
          <w:bCs/>
        </w:rPr>
        <w:t>.</w:t>
      </w:r>
    </w:p>
    <w:p w14:paraId="6D75739A" w14:textId="77777777" w:rsidR="00437EB2" w:rsidRDefault="00437EB2" w:rsidP="00437EB2">
      <w:pPr>
        <w:pStyle w:val="BodyText"/>
        <w:kinsoku w:val="0"/>
        <w:overflowPunct w:val="0"/>
      </w:pPr>
    </w:p>
    <w:p w14:paraId="4DE0C4BE" w14:textId="77777777" w:rsidR="00437EB2" w:rsidRDefault="00437EB2" w:rsidP="00E330C1">
      <w:pPr>
        <w:pStyle w:val="BodyText"/>
        <w:kinsoku w:val="0"/>
        <w:overflowPunct w:val="0"/>
        <w:ind w:right="526" w:hanging="1"/>
        <w:rPr>
          <w:b/>
          <w:bCs/>
        </w:rPr>
      </w:pPr>
      <w:r>
        <w:rPr>
          <w:b/>
          <w:bCs/>
        </w:rPr>
        <w:t>The Q&amp;A process will be the ONLY communication allowed between interested applicants and the Northwest Arkansas Design Excellence Program. Walton Family Foundation Board members, staff and selection committee members should NOT be contacted directly.</w:t>
      </w:r>
    </w:p>
    <w:p w14:paraId="14F786B8" w14:textId="77777777" w:rsidR="00437EB2" w:rsidRDefault="00437EB2" w:rsidP="00E330C1">
      <w:pPr>
        <w:pStyle w:val="BodyText"/>
        <w:kinsoku w:val="0"/>
        <w:overflowPunct w:val="0"/>
        <w:spacing w:before="5"/>
        <w:rPr>
          <w:b/>
          <w:bCs/>
        </w:rPr>
      </w:pPr>
    </w:p>
    <w:p w14:paraId="76F7F777" w14:textId="32B716E8" w:rsidR="00437EB2" w:rsidRDefault="00437EB2" w:rsidP="00E330C1">
      <w:pPr>
        <w:pStyle w:val="BodyText"/>
        <w:kinsoku w:val="0"/>
        <w:overflowPunct w:val="0"/>
        <w:spacing w:line="259" w:lineRule="auto"/>
        <w:ind w:right="180"/>
      </w:pPr>
      <w:r>
        <w:t xml:space="preserve">The application process for design professionals opens when the Design Excellence Selection Committee determines there is a need for specific design backgrounds, to replace firms that have been awarded projects or replace firms whose five-year term has expired. </w:t>
      </w:r>
      <w:r w:rsidR="4A3F9E9C">
        <w:t>The Design Excellence Selection Committee, comprised of industry experts and Walton Family Foundation representatives, will review qualifications and invite select design firms to join the program.</w:t>
      </w:r>
    </w:p>
    <w:p w14:paraId="21DD7A08" w14:textId="77777777" w:rsidR="00437EB2" w:rsidRDefault="00437EB2" w:rsidP="00E330C1">
      <w:pPr>
        <w:pStyle w:val="BodyText"/>
        <w:kinsoku w:val="0"/>
        <w:overflowPunct w:val="0"/>
        <w:spacing w:before="7"/>
        <w:rPr>
          <w:sz w:val="23"/>
          <w:szCs w:val="23"/>
        </w:rPr>
      </w:pPr>
    </w:p>
    <w:p w14:paraId="489F4AAA" w14:textId="674F36CA" w:rsidR="00437EB2" w:rsidRDefault="4A3F9E9C" w:rsidP="00E330C1">
      <w:pPr>
        <w:pStyle w:val="BodyText"/>
        <w:kinsoku w:val="0"/>
        <w:overflowPunct w:val="0"/>
        <w:spacing w:line="259" w:lineRule="auto"/>
        <w:ind w:right="179"/>
      </w:pPr>
      <w:r>
        <w:t>Design professionals can participate in the Design Excellence Program for up to five years or until they are selected for a project.</w:t>
      </w:r>
      <w:r w:rsidR="00437EB2">
        <w:t xml:space="preserve"> </w:t>
      </w:r>
      <w:r w:rsidR="27FC8D47">
        <w:t>Selection does not guarantee an interview for a project or that a project will be approved.</w:t>
      </w:r>
    </w:p>
    <w:p w14:paraId="220039B8" w14:textId="77777777" w:rsidR="00437EB2" w:rsidRDefault="00437EB2" w:rsidP="00E330C1">
      <w:pPr>
        <w:pStyle w:val="BodyText"/>
        <w:kinsoku w:val="0"/>
        <w:overflowPunct w:val="0"/>
        <w:spacing w:before="7"/>
        <w:rPr>
          <w:sz w:val="23"/>
          <w:szCs w:val="23"/>
        </w:rPr>
      </w:pPr>
    </w:p>
    <w:p w14:paraId="5AD856FD" w14:textId="6F5A9C4E" w:rsidR="00437EB2" w:rsidRPr="00E330C1" w:rsidRDefault="00437EB2" w:rsidP="00E330C1">
      <w:pPr>
        <w:pStyle w:val="BodyText"/>
        <w:kinsoku w:val="0"/>
        <w:overflowPunct w:val="0"/>
      </w:pPr>
      <w:r>
        <w:t>Projects are typically selected through:</w:t>
      </w:r>
    </w:p>
    <w:p w14:paraId="3D665E92" w14:textId="5E137AF1" w:rsidR="00E30DF9" w:rsidRDefault="00437EB2" w:rsidP="00E30DF9">
      <w:pPr>
        <w:pStyle w:val="ListParagraph"/>
        <w:numPr>
          <w:ilvl w:val="0"/>
          <w:numId w:val="1"/>
        </w:numPr>
        <w:tabs>
          <w:tab w:val="left" w:pos="720"/>
        </w:tabs>
        <w:kinsoku w:val="0"/>
        <w:overflowPunct w:val="0"/>
        <w:spacing w:before="177" w:line="273" w:lineRule="auto"/>
        <w:ind w:left="720" w:right="110"/>
        <w:rPr>
          <w:sz w:val="22"/>
          <w:szCs w:val="22"/>
        </w:rPr>
      </w:pPr>
      <w:r>
        <w:rPr>
          <w:sz w:val="22"/>
          <w:szCs w:val="22"/>
        </w:rPr>
        <w:t xml:space="preserve">A direct invitation from the Walton Family Foundation to apply for the program based on the organization’s potential to enhance the foundation’s </w:t>
      </w:r>
      <w:proofErr w:type="gramStart"/>
      <w:r>
        <w:rPr>
          <w:sz w:val="22"/>
          <w:szCs w:val="22"/>
        </w:rPr>
        <w:t>efforts</w:t>
      </w:r>
      <w:proofErr w:type="gramEnd"/>
      <w:r>
        <w:rPr>
          <w:sz w:val="22"/>
          <w:szCs w:val="22"/>
        </w:rPr>
        <w:t xml:space="preserve"> </w:t>
      </w:r>
    </w:p>
    <w:p w14:paraId="3C3EE4E7" w14:textId="13B5FB30" w:rsidR="00437EB2" w:rsidRPr="00E30DF9" w:rsidRDefault="00437EB2" w:rsidP="00E30DF9">
      <w:pPr>
        <w:pStyle w:val="ListParagraph"/>
        <w:numPr>
          <w:ilvl w:val="0"/>
          <w:numId w:val="1"/>
        </w:numPr>
        <w:tabs>
          <w:tab w:val="left" w:pos="720"/>
        </w:tabs>
        <w:kinsoku w:val="0"/>
        <w:overflowPunct w:val="0"/>
        <w:spacing w:before="177" w:line="273" w:lineRule="auto"/>
        <w:ind w:left="720" w:right="110"/>
        <w:rPr>
          <w:sz w:val="22"/>
          <w:szCs w:val="22"/>
        </w:rPr>
      </w:pPr>
      <w:r w:rsidRPr="00E30DF9">
        <w:rPr>
          <w:sz w:val="22"/>
          <w:szCs w:val="22"/>
        </w:rPr>
        <w:t>An open call for applications that complement the Walton Family Foundation’s efforts to support a specific area of design such as developing green spaces or enhancing urban</w:t>
      </w:r>
      <w:r w:rsidRPr="00E30DF9">
        <w:rPr>
          <w:spacing w:val="-10"/>
          <w:sz w:val="22"/>
          <w:szCs w:val="22"/>
        </w:rPr>
        <w:t xml:space="preserve"> </w:t>
      </w:r>
      <w:r w:rsidRPr="00E30DF9">
        <w:rPr>
          <w:sz w:val="22"/>
          <w:szCs w:val="22"/>
        </w:rPr>
        <w:t>design</w:t>
      </w:r>
      <w:r w:rsidR="002773A4">
        <w:rPr>
          <w:sz w:val="22"/>
          <w:szCs w:val="22"/>
        </w:rPr>
        <w:t xml:space="preserve"> at the neighborhood </w:t>
      </w:r>
      <w:proofErr w:type="gramStart"/>
      <w:r w:rsidR="002773A4">
        <w:rPr>
          <w:sz w:val="22"/>
          <w:szCs w:val="22"/>
        </w:rPr>
        <w:t>scale</w:t>
      </w:r>
      <w:proofErr w:type="gramEnd"/>
    </w:p>
    <w:p w14:paraId="225CF0BB" w14:textId="77777777" w:rsidR="00437EB2" w:rsidRDefault="00437EB2" w:rsidP="00E330C1">
      <w:pPr>
        <w:pStyle w:val="BodyText"/>
        <w:kinsoku w:val="0"/>
        <w:overflowPunct w:val="0"/>
        <w:spacing w:before="8"/>
        <w:rPr>
          <w:sz w:val="23"/>
          <w:szCs w:val="23"/>
        </w:rPr>
      </w:pPr>
    </w:p>
    <w:p w14:paraId="6AC64D28" w14:textId="0B33CA69" w:rsidR="00E30DF9" w:rsidRDefault="00437EB2" w:rsidP="009D60C7">
      <w:pPr>
        <w:pStyle w:val="BodyText"/>
        <w:kinsoku w:val="0"/>
        <w:overflowPunct w:val="0"/>
        <w:spacing w:line="259" w:lineRule="auto"/>
        <w:ind w:right="180"/>
      </w:pPr>
      <w:r>
        <w:t xml:space="preserve">The Walton Family Foundation reserves the right to cancel this program in whole or in part at any time. In no event shall any person or organization have any claim or cause of action against the Walton Family Foundation or any of its members, officers, employees, </w:t>
      </w:r>
      <w:r w:rsidR="70EF7A2C">
        <w:t>agents,</w:t>
      </w:r>
      <w:r>
        <w:t xml:space="preserve"> or affiliates arising out of, relating to, or in any way connected with this program. </w:t>
      </w:r>
      <w:r w:rsidR="074EFFE0">
        <w:t>Submission of an application shall constitute unconditional agreement to every term and condition hereof.</w:t>
      </w:r>
    </w:p>
    <w:p w14:paraId="7DBAE052" w14:textId="77777777" w:rsidR="002773A4" w:rsidRDefault="002773A4" w:rsidP="00E30DF9">
      <w:pPr>
        <w:pStyle w:val="BodyText"/>
        <w:kinsoku w:val="0"/>
        <w:overflowPunct w:val="0"/>
        <w:spacing w:line="259" w:lineRule="auto"/>
        <w:ind w:right="180"/>
      </w:pPr>
    </w:p>
    <w:p w14:paraId="5B771B8D" w14:textId="4F0DCF72" w:rsidR="00E30DF9" w:rsidRDefault="00437EB2" w:rsidP="00E30DF9">
      <w:pPr>
        <w:pStyle w:val="BodyText"/>
        <w:kinsoku w:val="0"/>
        <w:overflowPunct w:val="0"/>
        <w:spacing w:line="259" w:lineRule="auto"/>
        <w:ind w:right="180"/>
      </w:pPr>
      <w:r>
        <w:t xml:space="preserve">For approved projects, the grantee is </w:t>
      </w:r>
      <w:r w:rsidR="33725B24">
        <w:t>provided with</w:t>
      </w:r>
      <w:r>
        <w:t xml:space="preserve"> a limited budget to reimburse eac</w:t>
      </w:r>
      <w:r w:rsidR="00E330C1">
        <w:t xml:space="preserve">h </w:t>
      </w:r>
      <w:r>
        <w:t xml:space="preserve">interviewed </w:t>
      </w:r>
      <w:r w:rsidR="00E330C1">
        <w:t>design firm’s t</w:t>
      </w:r>
      <w:r>
        <w:t>ransportation and interview presentation expenses.</w:t>
      </w:r>
    </w:p>
    <w:p w14:paraId="66339873" w14:textId="77777777" w:rsidR="00E30DF9" w:rsidRDefault="00E30DF9" w:rsidP="00E30DF9">
      <w:pPr>
        <w:pStyle w:val="BodyText"/>
        <w:kinsoku w:val="0"/>
        <w:overflowPunct w:val="0"/>
        <w:spacing w:line="259" w:lineRule="auto"/>
        <w:ind w:right="180"/>
      </w:pPr>
    </w:p>
    <w:p w14:paraId="31751EB7" w14:textId="43C57838" w:rsidR="009D60C7" w:rsidRPr="009D60C7" w:rsidRDefault="009D60C7" w:rsidP="00E30DF9">
      <w:pPr>
        <w:pStyle w:val="BodyText"/>
        <w:kinsoku w:val="0"/>
        <w:overflowPunct w:val="0"/>
        <w:spacing w:line="259" w:lineRule="auto"/>
        <w:ind w:right="180"/>
      </w:pPr>
      <w:r>
        <w:t>This selection process is designed to accommodate firms of all sizes, including nationally recognized, multi-disciplinary firms, smaller specialty firms and young professionals who may not yet be discovered.</w:t>
      </w:r>
    </w:p>
    <w:p w14:paraId="5319B01C" w14:textId="77777777" w:rsidR="009D60C7" w:rsidRDefault="009D60C7" w:rsidP="009D60C7">
      <w:pPr>
        <w:kinsoku w:val="0"/>
        <w:overflowPunct w:val="0"/>
        <w:autoSpaceDE w:val="0"/>
        <w:autoSpaceDN w:val="0"/>
        <w:adjustRightInd w:val="0"/>
        <w:spacing w:after="0"/>
        <w:ind w:right="58"/>
        <w:rPr>
          <w:rFonts w:ascii="Arial" w:hAnsi="Arial" w:cs="Arial"/>
          <w:sz w:val="23"/>
          <w:szCs w:val="23"/>
        </w:rPr>
      </w:pPr>
    </w:p>
    <w:p w14:paraId="1DC0DF6D" w14:textId="7B5F575D" w:rsidR="009D60C7" w:rsidRPr="009D60C7" w:rsidRDefault="009D60C7" w:rsidP="009D60C7">
      <w:pPr>
        <w:kinsoku w:val="0"/>
        <w:overflowPunct w:val="0"/>
        <w:autoSpaceDE w:val="0"/>
        <w:autoSpaceDN w:val="0"/>
        <w:adjustRightInd w:val="0"/>
        <w:spacing w:after="0"/>
        <w:ind w:right="58"/>
        <w:rPr>
          <w:rFonts w:ascii="Arial" w:hAnsi="Arial" w:cs="Arial"/>
        </w:rPr>
      </w:pPr>
      <w:r w:rsidRPr="412DE14E">
        <w:rPr>
          <w:rFonts w:ascii="Arial" w:hAnsi="Arial" w:cs="Arial"/>
        </w:rPr>
        <w:t xml:space="preserve">The program is expected to generate meaningful partnerships between </w:t>
      </w:r>
      <w:proofErr w:type="gramStart"/>
      <w:r w:rsidR="10D1A0E9" w:rsidRPr="412DE14E">
        <w:rPr>
          <w:rFonts w:ascii="Arial" w:hAnsi="Arial" w:cs="Arial"/>
        </w:rPr>
        <w:t>in-state</w:t>
      </w:r>
      <w:proofErr w:type="gramEnd"/>
      <w:r w:rsidRPr="412DE14E">
        <w:rPr>
          <w:rFonts w:ascii="Arial" w:hAnsi="Arial" w:cs="Arial"/>
        </w:rPr>
        <w:t xml:space="preserve"> and out-of-state firms. However, partnership agreements are not needed during the initial review process and should only be considered after a design professional has been selected as a finalist for a specific project.</w:t>
      </w:r>
    </w:p>
    <w:p w14:paraId="13DCAA4A" w14:textId="77777777" w:rsidR="009D60C7" w:rsidRDefault="009D60C7" w:rsidP="009D60C7">
      <w:pPr>
        <w:kinsoku w:val="0"/>
        <w:overflowPunct w:val="0"/>
        <w:autoSpaceDE w:val="0"/>
        <w:autoSpaceDN w:val="0"/>
        <w:adjustRightInd w:val="0"/>
        <w:spacing w:after="0" w:line="256" w:lineRule="auto"/>
        <w:ind w:right="58"/>
        <w:rPr>
          <w:rFonts w:ascii="Arial" w:hAnsi="Arial" w:cs="Arial"/>
          <w:sz w:val="23"/>
          <w:szCs w:val="23"/>
        </w:rPr>
      </w:pPr>
    </w:p>
    <w:p w14:paraId="67123A6A" w14:textId="568FF946" w:rsidR="009D60C7" w:rsidRPr="009D60C7" w:rsidRDefault="009D60C7" w:rsidP="009D60C7">
      <w:pPr>
        <w:kinsoku w:val="0"/>
        <w:overflowPunct w:val="0"/>
        <w:autoSpaceDE w:val="0"/>
        <w:autoSpaceDN w:val="0"/>
        <w:adjustRightInd w:val="0"/>
        <w:spacing w:after="0" w:line="256" w:lineRule="auto"/>
        <w:ind w:right="58"/>
        <w:rPr>
          <w:rFonts w:ascii="Arial" w:hAnsi="Arial" w:cs="Arial"/>
        </w:rPr>
      </w:pPr>
      <w:r w:rsidRPr="412DE14E">
        <w:rPr>
          <w:rFonts w:ascii="Arial" w:hAnsi="Arial" w:cs="Arial"/>
        </w:rPr>
        <w:t xml:space="preserve">Applicants selected for the pool of designers for the Design Excellence Program will be notified by </w:t>
      </w:r>
      <w:r w:rsidR="00813728">
        <w:rPr>
          <w:rFonts w:ascii="Arial" w:hAnsi="Arial" w:cs="Arial"/>
        </w:rPr>
        <w:t>Friday, December 6, 2024.</w:t>
      </w:r>
    </w:p>
    <w:p w14:paraId="4157F084" w14:textId="77777777" w:rsidR="009D60C7" w:rsidRPr="009D60C7" w:rsidRDefault="009D60C7" w:rsidP="009D60C7">
      <w:pPr>
        <w:kinsoku w:val="0"/>
        <w:overflowPunct w:val="0"/>
        <w:autoSpaceDE w:val="0"/>
        <w:autoSpaceDN w:val="0"/>
        <w:adjustRightInd w:val="0"/>
        <w:spacing w:after="0" w:line="240" w:lineRule="auto"/>
        <w:rPr>
          <w:rFonts w:ascii="Arial" w:hAnsi="Arial" w:cs="Arial"/>
        </w:rPr>
      </w:pPr>
    </w:p>
    <w:p w14:paraId="65B2C308" w14:textId="4EF892A7" w:rsidR="009D60C7" w:rsidRPr="009D60C7" w:rsidRDefault="00404F6F" w:rsidP="44C3581A">
      <w:pPr>
        <w:kinsoku w:val="0"/>
        <w:overflowPunct w:val="0"/>
        <w:autoSpaceDE w:val="0"/>
        <w:autoSpaceDN w:val="0"/>
        <w:adjustRightInd w:val="0"/>
        <w:spacing w:after="0" w:line="240" w:lineRule="auto"/>
        <w:outlineLvl w:val="0"/>
        <w:rPr>
          <w:rFonts w:ascii="Arial" w:hAnsi="Arial" w:cs="Arial"/>
          <w:b/>
          <w:bCs/>
        </w:rPr>
      </w:pPr>
      <w:r>
        <w:rPr>
          <w:rFonts w:ascii="Arial" w:hAnsi="Arial" w:cs="Arial"/>
          <w:b/>
          <w:bCs/>
        </w:rPr>
        <w:t xml:space="preserve">2024 </w:t>
      </w:r>
      <w:r w:rsidR="009D60C7" w:rsidRPr="17018BC6">
        <w:rPr>
          <w:rFonts w:ascii="Arial" w:hAnsi="Arial" w:cs="Arial"/>
          <w:b/>
          <w:bCs/>
        </w:rPr>
        <w:t>KEY DATES</w:t>
      </w:r>
    </w:p>
    <w:p w14:paraId="15F0E3E6" w14:textId="2FEF91A4" w:rsidR="009D60C7" w:rsidRPr="009D60C7" w:rsidRDefault="00E3278F" w:rsidP="009D60C7">
      <w:pPr>
        <w:numPr>
          <w:ilvl w:val="0"/>
          <w:numId w:val="1"/>
        </w:numPr>
        <w:tabs>
          <w:tab w:val="left" w:pos="841"/>
        </w:tabs>
        <w:kinsoku w:val="0"/>
        <w:overflowPunct w:val="0"/>
        <w:autoSpaceDE w:val="0"/>
        <w:autoSpaceDN w:val="0"/>
        <w:adjustRightInd w:val="0"/>
        <w:spacing w:before="3" w:after="0" w:line="268" w:lineRule="exact"/>
        <w:ind w:left="840" w:hanging="441"/>
        <w:rPr>
          <w:rFonts w:ascii="Arial" w:hAnsi="Arial" w:cs="Arial"/>
        </w:rPr>
      </w:pPr>
      <w:r>
        <w:rPr>
          <w:rFonts w:ascii="Arial" w:hAnsi="Arial" w:cs="Arial"/>
        </w:rPr>
        <w:t>Thurs</w:t>
      </w:r>
      <w:r w:rsidR="7A98DBC8">
        <w:rPr>
          <w:rFonts w:ascii="Arial" w:hAnsi="Arial" w:cs="Arial"/>
        </w:rPr>
        <w:t>d</w:t>
      </w:r>
      <w:r w:rsidR="009E0E4D">
        <w:rPr>
          <w:rFonts w:ascii="Arial" w:hAnsi="Arial" w:cs="Arial"/>
        </w:rPr>
        <w:t xml:space="preserve">ay, </w:t>
      </w:r>
      <w:r w:rsidR="00A112CD">
        <w:rPr>
          <w:rFonts w:ascii="Arial" w:hAnsi="Arial" w:cs="Arial"/>
        </w:rPr>
        <w:t xml:space="preserve">September </w:t>
      </w:r>
      <w:r>
        <w:rPr>
          <w:rFonts w:ascii="Arial" w:hAnsi="Arial" w:cs="Arial"/>
        </w:rPr>
        <w:t>12</w:t>
      </w:r>
      <w:r w:rsidR="00A112CD">
        <w:rPr>
          <w:rFonts w:ascii="Arial" w:hAnsi="Arial" w:cs="Arial"/>
        </w:rPr>
        <w:tab/>
      </w:r>
      <w:r w:rsidR="0084566C">
        <w:tab/>
      </w:r>
      <w:r w:rsidR="00A112CD">
        <w:tab/>
      </w:r>
      <w:r w:rsidR="00404F6F">
        <w:rPr>
          <w:rFonts w:ascii="Arial" w:hAnsi="Arial" w:cs="Arial"/>
        </w:rPr>
        <w:t>Request for Qualifications Announced</w:t>
      </w:r>
    </w:p>
    <w:p w14:paraId="5563A7CD" w14:textId="2915D2CB" w:rsidR="009D60C7" w:rsidRPr="009D60C7" w:rsidRDefault="7A698957" w:rsidP="412DE14E">
      <w:pPr>
        <w:numPr>
          <w:ilvl w:val="0"/>
          <w:numId w:val="1"/>
        </w:numPr>
        <w:tabs>
          <w:tab w:val="left" w:pos="841"/>
        </w:tabs>
        <w:spacing w:after="0" w:line="268" w:lineRule="exact"/>
        <w:ind w:left="840" w:hanging="441"/>
        <w:rPr>
          <w:rFonts w:ascii="Arial" w:hAnsi="Arial" w:cs="Arial"/>
        </w:rPr>
      </w:pPr>
      <w:r w:rsidRPr="412DE14E">
        <w:rPr>
          <w:rFonts w:ascii="Arial" w:hAnsi="Arial" w:cs="Arial"/>
        </w:rPr>
        <w:t xml:space="preserve">Wednesday, </w:t>
      </w:r>
      <w:r w:rsidR="00A112CD">
        <w:rPr>
          <w:rFonts w:ascii="Arial" w:hAnsi="Arial" w:cs="Arial"/>
        </w:rPr>
        <w:t>September 25</w:t>
      </w:r>
      <w:r w:rsidR="00A112CD">
        <w:rPr>
          <w:rFonts w:ascii="Arial" w:hAnsi="Arial" w:cs="Arial"/>
        </w:rPr>
        <w:tab/>
        <w:t>by 5pm CST</w:t>
      </w:r>
      <w:r w:rsidR="00A04612">
        <w:tab/>
      </w:r>
      <w:r w:rsidR="2E9E1CFC" w:rsidRPr="412DE14E">
        <w:rPr>
          <w:rFonts w:ascii="Arial" w:hAnsi="Arial" w:cs="Arial"/>
        </w:rPr>
        <w:t xml:space="preserve">Questions </w:t>
      </w:r>
      <w:r w:rsidR="00404F6F">
        <w:rPr>
          <w:rFonts w:ascii="Arial" w:hAnsi="Arial" w:cs="Arial"/>
        </w:rPr>
        <w:t>D</w:t>
      </w:r>
      <w:r w:rsidR="2E9E1CFC" w:rsidRPr="412DE14E">
        <w:rPr>
          <w:rFonts w:ascii="Arial" w:hAnsi="Arial" w:cs="Arial"/>
        </w:rPr>
        <w:t>ue</w:t>
      </w:r>
    </w:p>
    <w:p w14:paraId="6B29349E" w14:textId="1307A12A" w:rsidR="009D60C7" w:rsidRPr="009D60C7" w:rsidRDefault="00A112CD" w:rsidP="009D60C7">
      <w:pPr>
        <w:numPr>
          <w:ilvl w:val="0"/>
          <w:numId w:val="1"/>
        </w:numPr>
        <w:tabs>
          <w:tab w:val="left" w:pos="841"/>
        </w:tabs>
        <w:kinsoku w:val="0"/>
        <w:overflowPunct w:val="0"/>
        <w:autoSpaceDE w:val="0"/>
        <w:autoSpaceDN w:val="0"/>
        <w:adjustRightInd w:val="0"/>
        <w:spacing w:after="0" w:line="268" w:lineRule="exact"/>
        <w:ind w:left="840" w:hanging="441"/>
        <w:rPr>
          <w:rFonts w:ascii="Arial" w:hAnsi="Arial" w:cs="Arial"/>
          <w:spacing w:val="-4"/>
        </w:rPr>
      </w:pPr>
      <w:r>
        <w:rPr>
          <w:rFonts w:ascii="Arial" w:hAnsi="Arial" w:cs="Arial"/>
        </w:rPr>
        <w:t>Monday</w:t>
      </w:r>
      <w:r w:rsidR="009E0E4D">
        <w:rPr>
          <w:rFonts w:ascii="Arial" w:hAnsi="Arial" w:cs="Arial"/>
        </w:rPr>
        <w:t xml:space="preserve">, </w:t>
      </w:r>
      <w:r>
        <w:rPr>
          <w:rFonts w:ascii="Arial" w:hAnsi="Arial" w:cs="Arial"/>
        </w:rPr>
        <w:t>September 30 by 5pm CST</w:t>
      </w:r>
      <w:r w:rsidR="00064340">
        <w:tab/>
      </w:r>
      <w:r w:rsidR="009D60C7" w:rsidRPr="009D60C7">
        <w:rPr>
          <w:rFonts w:ascii="Arial" w:hAnsi="Arial" w:cs="Arial"/>
        </w:rPr>
        <w:t xml:space="preserve">Response </w:t>
      </w:r>
      <w:r w:rsidR="00404F6F">
        <w:rPr>
          <w:rFonts w:ascii="Arial" w:hAnsi="Arial" w:cs="Arial"/>
        </w:rPr>
        <w:t>to Questions Posted</w:t>
      </w:r>
    </w:p>
    <w:p w14:paraId="26D486BD" w14:textId="0EA3DD4D" w:rsidR="009D60C7" w:rsidRPr="0084566C" w:rsidRDefault="00055E9A" w:rsidP="009D60C7">
      <w:pPr>
        <w:numPr>
          <w:ilvl w:val="0"/>
          <w:numId w:val="1"/>
        </w:numPr>
        <w:tabs>
          <w:tab w:val="left" w:pos="841"/>
        </w:tabs>
        <w:kinsoku w:val="0"/>
        <w:overflowPunct w:val="0"/>
        <w:autoSpaceDE w:val="0"/>
        <w:autoSpaceDN w:val="0"/>
        <w:adjustRightInd w:val="0"/>
        <w:spacing w:after="0" w:line="268" w:lineRule="exact"/>
        <w:ind w:left="840" w:hanging="441"/>
        <w:rPr>
          <w:rFonts w:ascii="Arial" w:hAnsi="Arial" w:cs="Arial"/>
          <w:b/>
          <w:bCs/>
        </w:rPr>
      </w:pPr>
      <w:r>
        <w:rPr>
          <w:rFonts w:ascii="Arial" w:hAnsi="Arial" w:cs="Arial"/>
          <w:b/>
          <w:bCs/>
        </w:rPr>
        <w:t>Thur</w:t>
      </w:r>
      <w:r w:rsidR="00A112CD">
        <w:rPr>
          <w:rFonts w:ascii="Arial" w:hAnsi="Arial" w:cs="Arial"/>
          <w:b/>
          <w:bCs/>
        </w:rPr>
        <w:t xml:space="preserve">sday, October </w:t>
      </w:r>
      <w:r>
        <w:rPr>
          <w:rFonts w:ascii="Arial" w:hAnsi="Arial" w:cs="Arial"/>
          <w:b/>
          <w:bCs/>
        </w:rPr>
        <w:t>10</w:t>
      </w:r>
      <w:r w:rsidR="00A112CD">
        <w:rPr>
          <w:rFonts w:ascii="Arial" w:hAnsi="Arial" w:cs="Arial"/>
          <w:b/>
          <w:bCs/>
        </w:rPr>
        <w:t xml:space="preserve"> by 5pm CST</w:t>
      </w:r>
      <w:r w:rsidR="00A04612">
        <w:tab/>
      </w:r>
      <w:r w:rsidR="00A112CD">
        <w:rPr>
          <w:rFonts w:ascii="Arial" w:hAnsi="Arial" w:cs="Arial"/>
          <w:b/>
          <w:bCs/>
        </w:rPr>
        <w:t>Qualifications</w:t>
      </w:r>
      <w:r w:rsidR="20D2612B" w:rsidRPr="0084566C">
        <w:rPr>
          <w:rFonts w:ascii="Arial" w:hAnsi="Arial" w:cs="Arial"/>
          <w:b/>
          <w:bCs/>
        </w:rPr>
        <w:t xml:space="preserve"> Due</w:t>
      </w:r>
    </w:p>
    <w:p w14:paraId="53367D1C" w14:textId="4BFB3A91" w:rsidR="00A04612" w:rsidRPr="009D60C7" w:rsidRDefault="00A112CD" w:rsidP="009D60C7">
      <w:pPr>
        <w:numPr>
          <w:ilvl w:val="0"/>
          <w:numId w:val="1"/>
        </w:numPr>
        <w:tabs>
          <w:tab w:val="left" w:pos="841"/>
        </w:tabs>
        <w:kinsoku w:val="0"/>
        <w:overflowPunct w:val="0"/>
        <w:autoSpaceDE w:val="0"/>
        <w:autoSpaceDN w:val="0"/>
        <w:adjustRightInd w:val="0"/>
        <w:spacing w:after="0" w:line="268" w:lineRule="exact"/>
        <w:ind w:left="840" w:hanging="441"/>
        <w:rPr>
          <w:rFonts w:ascii="Arial" w:hAnsi="Arial" w:cs="Arial"/>
        </w:rPr>
      </w:pPr>
      <w:r>
        <w:rPr>
          <w:rFonts w:ascii="Arial" w:hAnsi="Arial" w:cs="Arial"/>
        </w:rPr>
        <w:t>Friday, December 6</w:t>
      </w:r>
      <w:r w:rsidR="00404F6F">
        <w:rPr>
          <w:rFonts w:ascii="Arial" w:hAnsi="Arial" w:cs="Arial"/>
        </w:rPr>
        <w:t xml:space="preserve"> </w:t>
      </w:r>
      <w:r w:rsidR="00404F6F">
        <w:rPr>
          <w:rFonts w:ascii="Arial" w:hAnsi="Arial" w:cs="Arial"/>
        </w:rPr>
        <w:tab/>
      </w:r>
      <w:r w:rsidR="00A04612">
        <w:tab/>
      </w:r>
      <w:r w:rsidR="00A04612">
        <w:tab/>
      </w:r>
      <w:r>
        <w:tab/>
      </w:r>
      <w:r w:rsidR="00A04612" w:rsidRPr="412DE14E">
        <w:rPr>
          <w:rFonts w:ascii="Arial" w:hAnsi="Arial" w:cs="Arial"/>
        </w:rPr>
        <w:t xml:space="preserve">Notification of selection </w:t>
      </w:r>
      <w:r w:rsidR="006B1951">
        <w:rPr>
          <w:rFonts w:ascii="Arial" w:hAnsi="Arial" w:cs="Arial"/>
        </w:rPr>
        <w:t>via email</w:t>
      </w:r>
    </w:p>
    <w:p w14:paraId="65F60B92" w14:textId="77777777" w:rsidR="009D60C7" w:rsidRDefault="009D60C7" w:rsidP="009D60C7">
      <w:pPr>
        <w:kinsoku w:val="0"/>
        <w:overflowPunct w:val="0"/>
        <w:autoSpaceDE w:val="0"/>
        <w:autoSpaceDN w:val="0"/>
        <w:adjustRightInd w:val="0"/>
        <w:spacing w:before="53" w:after="0" w:line="240" w:lineRule="auto"/>
        <w:outlineLvl w:val="0"/>
        <w:rPr>
          <w:rFonts w:ascii="Arial" w:hAnsi="Arial" w:cs="Arial"/>
          <w:sz w:val="20"/>
          <w:szCs w:val="20"/>
        </w:rPr>
      </w:pPr>
    </w:p>
    <w:p w14:paraId="6255C9FD" w14:textId="63C05E7F" w:rsidR="009D60C7" w:rsidRPr="009D60C7" w:rsidRDefault="009D60C7" w:rsidP="009D60C7">
      <w:pPr>
        <w:kinsoku w:val="0"/>
        <w:overflowPunct w:val="0"/>
        <w:autoSpaceDE w:val="0"/>
        <w:autoSpaceDN w:val="0"/>
        <w:adjustRightInd w:val="0"/>
        <w:spacing w:before="53" w:after="0" w:line="240" w:lineRule="auto"/>
        <w:outlineLvl w:val="0"/>
        <w:rPr>
          <w:rFonts w:ascii="Arial" w:hAnsi="Arial" w:cs="Arial"/>
          <w:b/>
          <w:bCs/>
          <w:color w:val="003057"/>
        </w:rPr>
      </w:pPr>
      <w:r w:rsidRPr="009D60C7">
        <w:rPr>
          <w:rFonts w:ascii="Arial" w:hAnsi="Arial" w:cs="Arial"/>
          <w:b/>
          <w:bCs/>
          <w:color w:val="003057"/>
        </w:rPr>
        <w:t>IMPORTANT DOCUMENTS</w:t>
      </w:r>
    </w:p>
    <w:p w14:paraId="071881C1" w14:textId="6AB191FD" w:rsidR="009D60C7" w:rsidRPr="009D60C7" w:rsidRDefault="009D60C7" w:rsidP="009D60C7">
      <w:pPr>
        <w:kinsoku w:val="0"/>
        <w:overflowPunct w:val="0"/>
        <w:autoSpaceDE w:val="0"/>
        <w:autoSpaceDN w:val="0"/>
        <w:adjustRightInd w:val="0"/>
        <w:spacing w:after="0" w:line="240" w:lineRule="auto"/>
        <w:rPr>
          <w:rFonts w:ascii="Arial" w:hAnsi="Arial" w:cs="Arial"/>
        </w:rPr>
      </w:pPr>
      <w:r w:rsidRPr="44C3581A">
        <w:rPr>
          <w:rFonts w:ascii="Arial" w:hAnsi="Arial" w:cs="Arial"/>
        </w:rPr>
        <w:t>Design professional</w:t>
      </w:r>
      <w:r w:rsidR="45861BD6" w:rsidRPr="44C3581A">
        <w:rPr>
          <w:rFonts w:ascii="Arial" w:hAnsi="Arial" w:cs="Arial"/>
        </w:rPr>
        <w:t>s</w:t>
      </w:r>
      <w:r w:rsidRPr="44C3581A">
        <w:rPr>
          <w:rFonts w:ascii="Arial" w:hAnsi="Arial" w:cs="Arial"/>
        </w:rPr>
        <w:t xml:space="preserve"> are encouraged to visit </w:t>
      </w:r>
      <w:hyperlink r:id="rId17">
        <w:r w:rsidRPr="44C3581A">
          <w:rPr>
            <w:rStyle w:val="Hyperlink"/>
            <w:rFonts w:ascii="Arial" w:hAnsi="Arial" w:cs="Arial"/>
          </w:rPr>
          <w:t>www.waltonfamilyfoundation.org/design</w:t>
        </w:r>
      </w:hyperlink>
      <w:r w:rsidRPr="44C3581A">
        <w:rPr>
          <w:rFonts w:ascii="Arial" w:hAnsi="Arial" w:cs="Arial"/>
        </w:rPr>
        <w:t xml:space="preserve"> to </w:t>
      </w:r>
      <w:proofErr w:type="gramStart"/>
      <w:r w:rsidRPr="44C3581A">
        <w:rPr>
          <w:rFonts w:ascii="Arial" w:hAnsi="Arial" w:cs="Arial"/>
        </w:rPr>
        <w:t>gain</w:t>
      </w:r>
      <w:proofErr w:type="gramEnd"/>
    </w:p>
    <w:p w14:paraId="52367997" w14:textId="77777777" w:rsidR="009D60C7" w:rsidRPr="009D60C7" w:rsidRDefault="009D60C7" w:rsidP="009D60C7">
      <w:pPr>
        <w:kinsoku w:val="0"/>
        <w:overflowPunct w:val="0"/>
        <w:autoSpaceDE w:val="0"/>
        <w:autoSpaceDN w:val="0"/>
        <w:adjustRightInd w:val="0"/>
        <w:spacing w:after="0" w:line="247" w:lineRule="exact"/>
        <w:rPr>
          <w:rFonts w:ascii="Arial" w:hAnsi="Arial" w:cs="Arial"/>
        </w:rPr>
      </w:pPr>
      <w:r w:rsidRPr="009D60C7">
        <w:rPr>
          <w:rFonts w:ascii="Arial" w:hAnsi="Arial" w:cs="Arial"/>
        </w:rPr>
        <w:t>access to additional information on the program and public responses to questions submitted.</w:t>
      </w:r>
    </w:p>
    <w:p w14:paraId="457440E9" w14:textId="77777777" w:rsidR="009D60C7" w:rsidRDefault="009D60C7" w:rsidP="00E330C1">
      <w:pPr>
        <w:pStyle w:val="BodyText"/>
        <w:kinsoku w:val="0"/>
        <w:overflowPunct w:val="0"/>
        <w:spacing w:before="1" w:line="259" w:lineRule="auto"/>
        <w:ind w:right="229"/>
      </w:pPr>
    </w:p>
    <w:p w14:paraId="50FCD1EC" w14:textId="77777777" w:rsidR="00437EB2" w:rsidRDefault="00437EB2"/>
    <w:sectPr w:rsidR="00437EB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320C" w14:textId="77777777" w:rsidR="00AB7566" w:rsidRDefault="00AB7566" w:rsidP="00437EB2">
      <w:pPr>
        <w:spacing w:after="0" w:line="240" w:lineRule="auto"/>
      </w:pPr>
      <w:r>
        <w:separator/>
      </w:r>
    </w:p>
  </w:endnote>
  <w:endnote w:type="continuationSeparator" w:id="0">
    <w:p w14:paraId="20E1645E" w14:textId="77777777" w:rsidR="00AB7566" w:rsidRDefault="00AB7566" w:rsidP="0043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2263" w14:textId="77777777" w:rsidR="00BA7793" w:rsidRDefault="00BA7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732487"/>
      <w:docPartObj>
        <w:docPartGallery w:val="Page Numbers (Bottom of Page)"/>
        <w:docPartUnique/>
      </w:docPartObj>
    </w:sdtPr>
    <w:sdtEndPr>
      <w:rPr>
        <w:noProof/>
      </w:rPr>
    </w:sdtEndPr>
    <w:sdtContent>
      <w:p w14:paraId="5CA09874" w14:textId="2613C0C7" w:rsidR="00437EB2" w:rsidRDefault="00437E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65BEC2" w14:textId="77777777" w:rsidR="00437EB2" w:rsidRDefault="00437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DE53" w14:textId="77777777" w:rsidR="00BA7793" w:rsidRDefault="00BA7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9587" w14:textId="77777777" w:rsidR="00AB7566" w:rsidRDefault="00AB7566" w:rsidP="00437EB2">
      <w:pPr>
        <w:spacing w:after="0" w:line="240" w:lineRule="auto"/>
      </w:pPr>
      <w:r>
        <w:separator/>
      </w:r>
    </w:p>
  </w:footnote>
  <w:footnote w:type="continuationSeparator" w:id="0">
    <w:p w14:paraId="5816DE09" w14:textId="77777777" w:rsidR="00AB7566" w:rsidRDefault="00AB7566" w:rsidP="0043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7371" w14:textId="77777777" w:rsidR="00BA7793" w:rsidRDefault="00BA7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1F26" w14:textId="33A5224D" w:rsidR="00BA7793" w:rsidRDefault="00BA7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4B9C" w14:textId="77777777" w:rsidR="00BA7793" w:rsidRDefault="00BA7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hybridMultilevel"/>
    <w:tmpl w:val="00000885"/>
    <w:lvl w:ilvl="0" w:tplc="2C2AC1D4">
      <w:start w:val="1"/>
      <w:numFmt w:val="bullet"/>
      <w:lvlText w:val=""/>
      <w:lvlJc w:val="left"/>
      <w:pPr>
        <w:ind w:left="841" w:hanging="361"/>
      </w:pPr>
      <w:rPr>
        <w:rFonts w:ascii="Symbol" w:hAnsi="Symbol" w:hint="default"/>
        <w:b w:val="0"/>
        <w:bCs w:val="0"/>
        <w:w w:val="100"/>
        <w:sz w:val="22"/>
        <w:szCs w:val="22"/>
      </w:rPr>
    </w:lvl>
    <w:lvl w:ilvl="1" w:tplc="6A94202A">
      <w:numFmt w:val="bullet"/>
      <w:lvlText w:val="o"/>
      <w:lvlJc w:val="left"/>
      <w:pPr>
        <w:ind w:left="1561" w:hanging="361"/>
      </w:pPr>
      <w:rPr>
        <w:rFonts w:ascii="Courier New" w:hAnsi="Courier New" w:hint="default"/>
        <w:b w:val="0"/>
        <w:bCs w:val="0"/>
        <w:w w:val="100"/>
        <w:sz w:val="22"/>
        <w:szCs w:val="22"/>
      </w:rPr>
    </w:lvl>
    <w:lvl w:ilvl="2" w:tplc="2E78FFEC">
      <w:numFmt w:val="bullet"/>
      <w:lvlText w:val="•"/>
      <w:lvlJc w:val="left"/>
      <w:pPr>
        <w:ind w:left="2451" w:hanging="361"/>
      </w:pPr>
      <w:rPr>
        <w:rFonts w:hint="default"/>
      </w:rPr>
    </w:lvl>
    <w:lvl w:ilvl="3" w:tplc="9E3854E2">
      <w:numFmt w:val="bullet"/>
      <w:lvlText w:val="•"/>
      <w:lvlJc w:val="left"/>
      <w:pPr>
        <w:ind w:left="3342" w:hanging="361"/>
      </w:pPr>
      <w:rPr>
        <w:rFonts w:hint="default"/>
      </w:rPr>
    </w:lvl>
    <w:lvl w:ilvl="4" w:tplc="DAC2DEF0">
      <w:numFmt w:val="bullet"/>
      <w:lvlText w:val="•"/>
      <w:lvlJc w:val="left"/>
      <w:pPr>
        <w:ind w:left="4233" w:hanging="361"/>
      </w:pPr>
      <w:rPr>
        <w:rFonts w:hint="default"/>
      </w:rPr>
    </w:lvl>
    <w:lvl w:ilvl="5" w:tplc="1E2CCA8A">
      <w:numFmt w:val="bullet"/>
      <w:lvlText w:val="•"/>
      <w:lvlJc w:val="left"/>
      <w:pPr>
        <w:ind w:left="5124" w:hanging="361"/>
      </w:pPr>
      <w:rPr>
        <w:rFonts w:hint="default"/>
      </w:rPr>
    </w:lvl>
    <w:lvl w:ilvl="6" w:tplc="B4EC4D2A">
      <w:numFmt w:val="bullet"/>
      <w:lvlText w:val="•"/>
      <w:lvlJc w:val="left"/>
      <w:pPr>
        <w:ind w:left="6015" w:hanging="361"/>
      </w:pPr>
      <w:rPr>
        <w:rFonts w:hint="default"/>
      </w:rPr>
    </w:lvl>
    <w:lvl w:ilvl="7" w:tplc="C0AE52F6">
      <w:numFmt w:val="bullet"/>
      <w:lvlText w:val="•"/>
      <w:lvlJc w:val="left"/>
      <w:pPr>
        <w:ind w:left="6906" w:hanging="361"/>
      </w:pPr>
      <w:rPr>
        <w:rFonts w:hint="default"/>
      </w:rPr>
    </w:lvl>
    <w:lvl w:ilvl="8" w:tplc="357AF336">
      <w:numFmt w:val="bullet"/>
      <w:lvlText w:val="•"/>
      <w:lvlJc w:val="left"/>
      <w:pPr>
        <w:ind w:left="7797" w:hanging="361"/>
      </w:pPr>
      <w:rPr>
        <w:rFonts w:hint="default"/>
      </w:rPr>
    </w:lvl>
  </w:abstractNum>
  <w:num w:numId="1" w16cid:durableId="137260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42"/>
    <w:rsid w:val="00015B25"/>
    <w:rsid w:val="00015B5B"/>
    <w:rsid w:val="00055E9A"/>
    <w:rsid w:val="00062410"/>
    <w:rsid w:val="00064340"/>
    <w:rsid w:val="00122E78"/>
    <w:rsid w:val="00141A68"/>
    <w:rsid w:val="00152041"/>
    <w:rsid w:val="00173DA4"/>
    <w:rsid w:val="0020268F"/>
    <w:rsid w:val="002773A4"/>
    <w:rsid w:val="0028242D"/>
    <w:rsid w:val="00293356"/>
    <w:rsid w:val="002B2842"/>
    <w:rsid w:val="002B398E"/>
    <w:rsid w:val="002F6078"/>
    <w:rsid w:val="00304DA0"/>
    <w:rsid w:val="00376C86"/>
    <w:rsid w:val="00382969"/>
    <w:rsid w:val="00404F6F"/>
    <w:rsid w:val="00426EF0"/>
    <w:rsid w:val="00437EB2"/>
    <w:rsid w:val="00447D68"/>
    <w:rsid w:val="0045B78F"/>
    <w:rsid w:val="004C3879"/>
    <w:rsid w:val="00530DE4"/>
    <w:rsid w:val="005537F7"/>
    <w:rsid w:val="005F6713"/>
    <w:rsid w:val="006618B2"/>
    <w:rsid w:val="006B1951"/>
    <w:rsid w:val="006C518D"/>
    <w:rsid w:val="006E3D24"/>
    <w:rsid w:val="00715779"/>
    <w:rsid w:val="007302DE"/>
    <w:rsid w:val="007C0A1A"/>
    <w:rsid w:val="00813728"/>
    <w:rsid w:val="00822D37"/>
    <w:rsid w:val="0084566C"/>
    <w:rsid w:val="008E340A"/>
    <w:rsid w:val="008F5108"/>
    <w:rsid w:val="00982EB2"/>
    <w:rsid w:val="009A0857"/>
    <w:rsid w:val="009A5607"/>
    <w:rsid w:val="009D60C7"/>
    <w:rsid w:val="009E0E4D"/>
    <w:rsid w:val="00A04612"/>
    <w:rsid w:val="00A112CD"/>
    <w:rsid w:val="00A30C73"/>
    <w:rsid w:val="00A35F3D"/>
    <w:rsid w:val="00A76E61"/>
    <w:rsid w:val="00A970EE"/>
    <w:rsid w:val="00AB7566"/>
    <w:rsid w:val="00B02B72"/>
    <w:rsid w:val="00BA7793"/>
    <w:rsid w:val="00BD76F8"/>
    <w:rsid w:val="00C21315"/>
    <w:rsid w:val="00C54DDC"/>
    <w:rsid w:val="00C74916"/>
    <w:rsid w:val="00C960F6"/>
    <w:rsid w:val="00CB51E6"/>
    <w:rsid w:val="00D02DE4"/>
    <w:rsid w:val="00D12340"/>
    <w:rsid w:val="00D7300D"/>
    <w:rsid w:val="00DA0726"/>
    <w:rsid w:val="00DF30B2"/>
    <w:rsid w:val="00E30DF9"/>
    <w:rsid w:val="00E3278F"/>
    <w:rsid w:val="00E330C1"/>
    <w:rsid w:val="00E43875"/>
    <w:rsid w:val="00E478A8"/>
    <w:rsid w:val="00E611D4"/>
    <w:rsid w:val="00EF00B5"/>
    <w:rsid w:val="00EF711A"/>
    <w:rsid w:val="00F4675B"/>
    <w:rsid w:val="00F74F62"/>
    <w:rsid w:val="00FC0A86"/>
    <w:rsid w:val="012E09CF"/>
    <w:rsid w:val="01BA2F2D"/>
    <w:rsid w:val="01C6B3B0"/>
    <w:rsid w:val="0205C11F"/>
    <w:rsid w:val="02B34EF5"/>
    <w:rsid w:val="02ECA2AD"/>
    <w:rsid w:val="0328A611"/>
    <w:rsid w:val="037F41D4"/>
    <w:rsid w:val="038F75EE"/>
    <w:rsid w:val="03C47024"/>
    <w:rsid w:val="0480263C"/>
    <w:rsid w:val="049F0ABA"/>
    <w:rsid w:val="04D3B218"/>
    <w:rsid w:val="04FBFB16"/>
    <w:rsid w:val="05604085"/>
    <w:rsid w:val="05F81F9B"/>
    <w:rsid w:val="064844BA"/>
    <w:rsid w:val="067A81B1"/>
    <w:rsid w:val="068C2CE9"/>
    <w:rsid w:val="06CACDBE"/>
    <w:rsid w:val="074EFFE0"/>
    <w:rsid w:val="07E01D3B"/>
    <w:rsid w:val="0809733F"/>
    <w:rsid w:val="0815A12C"/>
    <w:rsid w:val="0949A1EA"/>
    <w:rsid w:val="09503F54"/>
    <w:rsid w:val="0A05357D"/>
    <w:rsid w:val="0A54BE96"/>
    <w:rsid w:val="0AB2D6F9"/>
    <w:rsid w:val="0AD34363"/>
    <w:rsid w:val="0C4158E5"/>
    <w:rsid w:val="0C4ABFC4"/>
    <w:rsid w:val="0D733FF0"/>
    <w:rsid w:val="0D83A873"/>
    <w:rsid w:val="0E5DE319"/>
    <w:rsid w:val="0E9DB7B8"/>
    <w:rsid w:val="0EAEAE51"/>
    <w:rsid w:val="0F0CE9A2"/>
    <w:rsid w:val="0F27FCE8"/>
    <w:rsid w:val="0F354A3B"/>
    <w:rsid w:val="100CF8DA"/>
    <w:rsid w:val="10D1A0E9"/>
    <w:rsid w:val="11F7A541"/>
    <w:rsid w:val="1246B113"/>
    <w:rsid w:val="1269D870"/>
    <w:rsid w:val="1296C6A0"/>
    <w:rsid w:val="12A2E988"/>
    <w:rsid w:val="12CED2FE"/>
    <w:rsid w:val="1328CBC6"/>
    <w:rsid w:val="13834E7A"/>
    <w:rsid w:val="138F7A09"/>
    <w:rsid w:val="143750FB"/>
    <w:rsid w:val="147B917C"/>
    <w:rsid w:val="14A712E1"/>
    <w:rsid w:val="15194A6D"/>
    <w:rsid w:val="15DF0163"/>
    <w:rsid w:val="16962D05"/>
    <w:rsid w:val="17018BC6"/>
    <w:rsid w:val="1781C347"/>
    <w:rsid w:val="17CB7A52"/>
    <w:rsid w:val="17DAFCF7"/>
    <w:rsid w:val="17F05714"/>
    <w:rsid w:val="18953700"/>
    <w:rsid w:val="192A12BB"/>
    <w:rsid w:val="199B04E5"/>
    <w:rsid w:val="19F772C0"/>
    <w:rsid w:val="19FCB72D"/>
    <w:rsid w:val="1A30838F"/>
    <w:rsid w:val="1B233DC4"/>
    <w:rsid w:val="1B435F3C"/>
    <w:rsid w:val="1BAD26FC"/>
    <w:rsid w:val="1C4AA94B"/>
    <w:rsid w:val="1C8D2514"/>
    <w:rsid w:val="1CC9C9E9"/>
    <w:rsid w:val="1D8963BA"/>
    <w:rsid w:val="1DADDE94"/>
    <w:rsid w:val="1DE30267"/>
    <w:rsid w:val="1DFAEA8F"/>
    <w:rsid w:val="1E16E27A"/>
    <w:rsid w:val="1E70D0FA"/>
    <w:rsid w:val="1E95FA35"/>
    <w:rsid w:val="1EA96441"/>
    <w:rsid w:val="20D2612B"/>
    <w:rsid w:val="20DF24D3"/>
    <w:rsid w:val="21DBB3D7"/>
    <w:rsid w:val="22D9D9DB"/>
    <w:rsid w:val="231F7136"/>
    <w:rsid w:val="23376F73"/>
    <w:rsid w:val="23380160"/>
    <w:rsid w:val="2339F491"/>
    <w:rsid w:val="238B4005"/>
    <w:rsid w:val="249DDAC4"/>
    <w:rsid w:val="24C22588"/>
    <w:rsid w:val="2551D39B"/>
    <w:rsid w:val="256263C8"/>
    <w:rsid w:val="25D3C6BD"/>
    <w:rsid w:val="25F92A09"/>
    <w:rsid w:val="2627B812"/>
    <w:rsid w:val="2692E947"/>
    <w:rsid w:val="2702621D"/>
    <w:rsid w:val="271F9D16"/>
    <w:rsid w:val="272560C9"/>
    <w:rsid w:val="27A6458A"/>
    <w:rsid w:val="27FC8D47"/>
    <w:rsid w:val="286DBFB4"/>
    <w:rsid w:val="2887620F"/>
    <w:rsid w:val="28A9350B"/>
    <w:rsid w:val="2917D613"/>
    <w:rsid w:val="2933D61D"/>
    <w:rsid w:val="294CF60E"/>
    <w:rsid w:val="2966D746"/>
    <w:rsid w:val="29A5DE23"/>
    <w:rsid w:val="29C306CB"/>
    <w:rsid w:val="29EBDF17"/>
    <w:rsid w:val="2A52C341"/>
    <w:rsid w:val="2AEACA6C"/>
    <w:rsid w:val="2BB96AA3"/>
    <w:rsid w:val="2C2E5371"/>
    <w:rsid w:val="2CB45A5C"/>
    <w:rsid w:val="2D022ACB"/>
    <w:rsid w:val="2D553B04"/>
    <w:rsid w:val="2DB48697"/>
    <w:rsid w:val="2DC0CA17"/>
    <w:rsid w:val="2E1F115A"/>
    <w:rsid w:val="2E9E1CFC"/>
    <w:rsid w:val="2F19B3D5"/>
    <w:rsid w:val="2FCEC7AE"/>
    <w:rsid w:val="2FE16420"/>
    <w:rsid w:val="2FE76D1B"/>
    <w:rsid w:val="3054F50F"/>
    <w:rsid w:val="30A3DD83"/>
    <w:rsid w:val="3169B7BC"/>
    <w:rsid w:val="3187CB7F"/>
    <w:rsid w:val="31B1A701"/>
    <w:rsid w:val="31C7BDF5"/>
    <w:rsid w:val="31DC9574"/>
    <w:rsid w:val="322984AA"/>
    <w:rsid w:val="32C430AE"/>
    <w:rsid w:val="330EC7CC"/>
    <w:rsid w:val="331038E2"/>
    <w:rsid w:val="3343AA25"/>
    <w:rsid w:val="33725B24"/>
    <w:rsid w:val="337B02C3"/>
    <w:rsid w:val="33DC4EC8"/>
    <w:rsid w:val="340E69CD"/>
    <w:rsid w:val="3423C81B"/>
    <w:rsid w:val="34374ED3"/>
    <w:rsid w:val="35009EDC"/>
    <w:rsid w:val="3558BAF1"/>
    <w:rsid w:val="3650A5A4"/>
    <w:rsid w:val="365BFFBB"/>
    <w:rsid w:val="365CACAF"/>
    <w:rsid w:val="3796836A"/>
    <w:rsid w:val="37DE625C"/>
    <w:rsid w:val="3954A2AE"/>
    <w:rsid w:val="397A32BD"/>
    <w:rsid w:val="3A5DBCCA"/>
    <w:rsid w:val="3B02DDC6"/>
    <w:rsid w:val="3BABA6C5"/>
    <w:rsid w:val="3C692B3F"/>
    <w:rsid w:val="3CF836B2"/>
    <w:rsid w:val="3D406F40"/>
    <w:rsid w:val="3D56CA17"/>
    <w:rsid w:val="3E332C02"/>
    <w:rsid w:val="3E5FE669"/>
    <w:rsid w:val="3FBA37D3"/>
    <w:rsid w:val="3FCDBF98"/>
    <w:rsid w:val="3FFC2BBB"/>
    <w:rsid w:val="401B129F"/>
    <w:rsid w:val="40492A46"/>
    <w:rsid w:val="40D133B6"/>
    <w:rsid w:val="412DE14E"/>
    <w:rsid w:val="414B9FD0"/>
    <w:rsid w:val="415388DA"/>
    <w:rsid w:val="417AC861"/>
    <w:rsid w:val="41879AA0"/>
    <w:rsid w:val="42B955B0"/>
    <w:rsid w:val="431698C2"/>
    <w:rsid w:val="435C58FF"/>
    <w:rsid w:val="437E50D4"/>
    <w:rsid w:val="44584B39"/>
    <w:rsid w:val="44680678"/>
    <w:rsid w:val="44834092"/>
    <w:rsid w:val="44B26923"/>
    <w:rsid w:val="44C3581A"/>
    <w:rsid w:val="44C81167"/>
    <w:rsid w:val="45861BD6"/>
    <w:rsid w:val="45F34A5B"/>
    <w:rsid w:val="461F10F3"/>
    <w:rsid w:val="461F501E"/>
    <w:rsid w:val="4660B289"/>
    <w:rsid w:val="48424327"/>
    <w:rsid w:val="4853D2F1"/>
    <w:rsid w:val="48727476"/>
    <w:rsid w:val="48784953"/>
    <w:rsid w:val="489BE194"/>
    <w:rsid w:val="499ECE3F"/>
    <w:rsid w:val="4A057CBE"/>
    <w:rsid w:val="4A3F9E9C"/>
    <w:rsid w:val="4AF28216"/>
    <w:rsid w:val="4B60504B"/>
    <w:rsid w:val="4B829ABD"/>
    <w:rsid w:val="4CDDF878"/>
    <w:rsid w:val="4DB0A588"/>
    <w:rsid w:val="4DDB4ACB"/>
    <w:rsid w:val="4E56BAB8"/>
    <w:rsid w:val="4E76DEDF"/>
    <w:rsid w:val="5006896A"/>
    <w:rsid w:val="5038E3C9"/>
    <w:rsid w:val="50F3A061"/>
    <w:rsid w:val="5161C39A"/>
    <w:rsid w:val="51E85395"/>
    <w:rsid w:val="5324799D"/>
    <w:rsid w:val="5352FF6B"/>
    <w:rsid w:val="535836C1"/>
    <w:rsid w:val="5371BE15"/>
    <w:rsid w:val="539BF8F4"/>
    <w:rsid w:val="543425DE"/>
    <w:rsid w:val="552559B6"/>
    <w:rsid w:val="55ADA3C4"/>
    <w:rsid w:val="55D2E78C"/>
    <w:rsid w:val="567FEB90"/>
    <w:rsid w:val="56BA115E"/>
    <w:rsid w:val="5916ABB3"/>
    <w:rsid w:val="59B7B62B"/>
    <w:rsid w:val="59F051CE"/>
    <w:rsid w:val="5A41237B"/>
    <w:rsid w:val="5AB30E01"/>
    <w:rsid w:val="5AF7CE47"/>
    <w:rsid w:val="5BDCF3DC"/>
    <w:rsid w:val="5C94FEBD"/>
    <w:rsid w:val="5D78C43D"/>
    <w:rsid w:val="5E47652F"/>
    <w:rsid w:val="5E548D13"/>
    <w:rsid w:val="5F14949E"/>
    <w:rsid w:val="5FAE4F38"/>
    <w:rsid w:val="602FC10E"/>
    <w:rsid w:val="608AEB01"/>
    <w:rsid w:val="60B8A9D7"/>
    <w:rsid w:val="615624E0"/>
    <w:rsid w:val="615C33F7"/>
    <w:rsid w:val="6178F4B2"/>
    <w:rsid w:val="61825577"/>
    <w:rsid w:val="630E5A6D"/>
    <w:rsid w:val="638D1507"/>
    <w:rsid w:val="65A6103F"/>
    <w:rsid w:val="66779915"/>
    <w:rsid w:val="669D12A3"/>
    <w:rsid w:val="66DADD0A"/>
    <w:rsid w:val="67B056BA"/>
    <w:rsid w:val="686AB8CC"/>
    <w:rsid w:val="68C88A0E"/>
    <w:rsid w:val="69CC6138"/>
    <w:rsid w:val="6A6CF792"/>
    <w:rsid w:val="6A739413"/>
    <w:rsid w:val="6B027F7B"/>
    <w:rsid w:val="6BE03BE3"/>
    <w:rsid w:val="6C01D2EE"/>
    <w:rsid w:val="6C0DDDB2"/>
    <w:rsid w:val="6CBB3969"/>
    <w:rsid w:val="6D3E58F2"/>
    <w:rsid w:val="6E68EE8F"/>
    <w:rsid w:val="6EC4134F"/>
    <w:rsid w:val="6F080B89"/>
    <w:rsid w:val="6F65CD83"/>
    <w:rsid w:val="6FA8D501"/>
    <w:rsid w:val="70A8F35C"/>
    <w:rsid w:val="70EF7A2C"/>
    <w:rsid w:val="71E55486"/>
    <w:rsid w:val="72A90AD7"/>
    <w:rsid w:val="736772E2"/>
    <w:rsid w:val="7377FD3E"/>
    <w:rsid w:val="73AA1DF4"/>
    <w:rsid w:val="73AE4C59"/>
    <w:rsid w:val="73CD01C8"/>
    <w:rsid w:val="741F4B7C"/>
    <w:rsid w:val="74303AA6"/>
    <w:rsid w:val="7438DE60"/>
    <w:rsid w:val="75394DBA"/>
    <w:rsid w:val="75DEB1B0"/>
    <w:rsid w:val="761DF0C0"/>
    <w:rsid w:val="7678B4C3"/>
    <w:rsid w:val="76E5ED1B"/>
    <w:rsid w:val="76FF1578"/>
    <w:rsid w:val="77410D2A"/>
    <w:rsid w:val="7755A472"/>
    <w:rsid w:val="77CB75D8"/>
    <w:rsid w:val="7801224A"/>
    <w:rsid w:val="783BBCCE"/>
    <w:rsid w:val="79222B89"/>
    <w:rsid w:val="7925950B"/>
    <w:rsid w:val="793A7794"/>
    <w:rsid w:val="795320D7"/>
    <w:rsid w:val="7A1D8DDD"/>
    <w:rsid w:val="7A698957"/>
    <w:rsid w:val="7A98DBC8"/>
    <w:rsid w:val="7AD0A70A"/>
    <w:rsid w:val="7B3067EF"/>
    <w:rsid w:val="7BB95E3E"/>
    <w:rsid w:val="7BD2869B"/>
    <w:rsid w:val="7C164E9A"/>
    <w:rsid w:val="7CAD2131"/>
    <w:rsid w:val="7D2B3742"/>
    <w:rsid w:val="7DA0222B"/>
    <w:rsid w:val="7DF0C156"/>
    <w:rsid w:val="7EF0FF00"/>
    <w:rsid w:val="7EF8EC86"/>
    <w:rsid w:val="7F784549"/>
    <w:rsid w:val="7FA7EEC0"/>
    <w:rsid w:val="7FB0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B833F"/>
  <w15:chartTrackingRefBased/>
  <w15:docId w15:val="{FA41C8B3-F72E-4946-8FE9-A179F864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37EB2"/>
    <w:pPr>
      <w:autoSpaceDE w:val="0"/>
      <w:autoSpaceDN w:val="0"/>
      <w:adjustRightInd w:val="0"/>
      <w:spacing w:after="0" w:line="240" w:lineRule="auto"/>
      <w:ind w:left="4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284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37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EB2"/>
  </w:style>
  <w:style w:type="paragraph" w:styleId="Footer">
    <w:name w:val="footer"/>
    <w:basedOn w:val="Normal"/>
    <w:link w:val="FooterChar"/>
    <w:uiPriority w:val="99"/>
    <w:unhideWhenUsed/>
    <w:rsid w:val="00437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EB2"/>
  </w:style>
  <w:style w:type="character" w:customStyle="1" w:styleId="Heading1Char">
    <w:name w:val="Heading 1 Char"/>
    <w:basedOn w:val="DefaultParagraphFont"/>
    <w:link w:val="Heading1"/>
    <w:uiPriority w:val="1"/>
    <w:rsid w:val="00437EB2"/>
    <w:rPr>
      <w:rFonts w:ascii="Arial" w:hAnsi="Arial" w:cs="Arial"/>
      <w:b/>
      <w:bCs/>
    </w:rPr>
  </w:style>
  <w:style w:type="paragraph" w:styleId="BodyText">
    <w:name w:val="Body Text"/>
    <w:basedOn w:val="Normal"/>
    <w:link w:val="BodyTextChar"/>
    <w:uiPriority w:val="1"/>
    <w:qFormat/>
    <w:rsid w:val="00437EB2"/>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437EB2"/>
    <w:rPr>
      <w:rFonts w:ascii="Arial" w:hAnsi="Arial" w:cs="Arial"/>
    </w:rPr>
  </w:style>
  <w:style w:type="paragraph" w:styleId="ListParagraph">
    <w:name w:val="List Paragraph"/>
    <w:basedOn w:val="Normal"/>
    <w:uiPriority w:val="1"/>
    <w:qFormat/>
    <w:rsid w:val="00437EB2"/>
    <w:pPr>
      <w:autoSpaceDE w:val="0"/>
      <w:autoSpaceDN w:val="0"/>
      <w:adjustRightInd w:val="0"/>
      <w:spacing w:after="0" w:line="240" w:lineRule="auto"/>
      <w:ind w:left="840" w:hanging="441"/>
    </w:pPr>
    <w:rPr>
      <w:rFonts w:ascii="Arial" w:hAnsi="Arial" w:cs="Arial"/>
      <w:sz w:val="24"/>
      <w:szCs w:val="24"/>
    </w:rPr>
  </w:style>
  <w:style w:type="character" w:styleId="Hyperlink">
    <w:name w:val="Hyperlink"/>
    <w:basedOn w:val="DefaultParagraphFont"/>
    <w:uiPriority w:val="99"/>
    <w:unhideWhenUsed/>
    <w:rsid w:val="009D60C7"/>
    <w:rPr>
      <w:color w:val="0563C1" w:themeColor="hyperlink"/>
      <w:u w:val="single"/>
    </w:rPr>
  </w:style>
  <w:style w:type="character" w:styleId="UnresolvedMention">
    <w:name w:val="Unresolved Mention"/>
    <w:basedOn w:val="DefaultParagraphFont"/>
    <w:uiPriority w:val="99"/>
    <w:semiHidden/>
    <w:unhideWhenUsed/>
    <w:rsid w:val="009D60C7"/>
    <w:rPr>
      <w:color w:val="605E5C"/>
      <w:shd w:val="clear" w:color="auto" w:fill="E1DFDD"/>
    </w:rPr>
  </w:style>
  <w:style w:type="character" w:styleId="CommentReference">
    <w:name w:val="annotation reference"/>
    <w:basedOn w:val="DefaultParagraphFont"/>
    <w:uiPriority w:val="99"/>
    <w:semiHidden/>
    <w:unhideWhenUsed/>
    <w:rsid w:val="00A30C73"/>
    <w:rPr>
      <w:sz w:val="16"/>
      <w:szCs w:val="16"/>
    </w:rPr>
  </w:style>
  <w:style w:type="paragraph" w:styleId="CommentText">
    <w:name w:val="annotation text"/>
    <w:basedOn w:val="Normal"/>
    <w:link w:val="CommentTextChar"/>
    <w:uiPriority w:val="99"/>
    <w:semiHidden/>
    <w:unhideWhenUsed/>
    <w:rsid w:val="00A30C73"/>
    <w:pPr>
      <w:spacing w:line="240" w:lineRule="auto"/>
    </w:pPr>
    <w:rPr>
      <w:sz w:val="20"/>
      <w:szCs w:val="20"/>
    </w:rPr>
  </w:style>
  <w:style w:type="character" w:customStyle="1" w:styleId="CommentTextChar">
    <w:name w:val="Comment Text Char"/>
    <w:basedOn w:val="DefaultParagraphFont"/>
    <w:link w:val="CommentText"/>
    <w:uiPriority w:val="99"/>
    <w:semiHidden/>
    <w:rsid w:val="00A30C73"/>
    <w:rPr>
      <w:sz w:val="20"/>
      <w:szCs w:val="20"/>
    </w:rPr>
  </w:style>
  <w:style w:type="paragraph" w:styleId="CommentSubject">
    <w:name w:val="annotation subject"/>
    <w:basedOn w:val="CommentText"/>
    <w:next w:val="CommentText"/>
    <w:link w:val="CommentSubjectChar"/>
    <w:uiPriority w:val="99"/>
    <w:semiHidden/>
    <w:unhideWhenUsed/>
    <w:rsid w:val="00A30C73"/>
    <w:rPr>
      <w:b/>
      <w:bCs/>
    </w:rPr>
  </w:style>
  <w:style w:type="character" w:customStyle="1" w:styleId="CommentSubjectChar">
    <w:name w:val="Comment Subject Char"/>
    <w:basedOn w:val="CommentTextChar"/>
    <w:link w:val="CommentSubject"/>
    <w:uiPriority w:val="99"/>
    <w:semiHidden/>
    <w:rsid w:val="00A30C73"/>
    <w:rPr>
      <w:b/>
      <w:bCs/>
      <w:sz w:val="20"/>
      <w:szCs w:val="20"/>
    </w:rPr>
  </w:style>
  <w:style w:type="paragraph" w:styleId="BalloonText">
    <w:name w:val="Balloon Text"/>
    <w:basedOn w:val="Normal"/>
    <w:link w:val="BalloonTextChar"/>
    <w:uiPriority w:val="99"/>
    <w:semiHidden/>
    <w:unhideWhenUsed/>
    <w:rsid w:val="00A30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C73"/>
    <w:rPr>
      <w:rFonts w:ascii="Segoe UI" w:hAnsi="Segoe UI" w:cs="Segoe UI"/>
      <w:sz w:val="18"/>
      <w:szCs w:val="18"/>
    </w:rPr>
  </w:style>
  <w:style w:type="character" w:customStyle="1" w:styleId="enhancement-item">
    <w:name w:val="enhancement-item"/>
    <w:basedOn w:val="DefaultParagraphFont"/>
    <w:rsid w:val="00293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ltonfamilyfoundation.org/grants/design-excellence/selection-committe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waltonfamilyfoundation.org/grants/design-excellence/selected-firms" TargetMode="External"/><Relationship Id="rId17" Type="http://schemas.openxmlformats.org/officeDocument/2006/relationships/hyperlink" Target="http://www.waltonfamilyfoundation.org/desig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altonfamilyfoundation.org/design-conta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ltonfamilyfoundation.org/grants/northwest-arkansas-design-excellenc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waltonfamilyfoundation.org/design-apply"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ltonfamilyfoundation.org/grants/northwest-arkansas-design-excellenc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D63E16917B04093A03E0D945641E0" ma:contentTypeVersion="25" ma:contentTypeDescription="Create a new document." ma:contentTypeScope="" ma:versionID="152b91fe92db3dc61ee5b8d2b6a580dc">
  <xsd:schema xmlns:xsd="http://www.w3.org/2001/XMLSchema" xmlns:xs="http://www.w3.org/2001/XMLSchema" xmlns:p="http://schemas.microsoft.com/office/2006/metadata/properties" xmlns:ns2="efe5bde8-23c3-490c-b237-e2bd9ba0d0f3" xmlns:ns3="d3c953b0-b372-4fee-be2b-8220e0294404" xmlns:ns4="http://schemas.microsoft.com/sharepoint/v4" targetNamespace="http://schemas.microsoft.com/office/2006/metadata/properties" ma:root="true" ma:fieldsID="03bf397bbf1a426436db651f2fa8581f" ns2:_="" ns3:_="" ns4:_="">
    <xsd:import namespace="efe5bde8-23c3-490c-b237-e2bd9ba0d0f3"/>
    <xsd:import namespace="d3c953b0-b372-4fee-be2b-8220e0294404"/>
    <xsd:import namespace="http://schemas.microsoft.com/sharepoint/v4"/>
    <xsd:element name="properties">
      <xsd:complexType>
        <xsd:sequence>
          <xsd:element name="documentManagement">
            <xsd:complexType>
              <xsd:all>
                <xsd:element ref="ns2:Calendar_x0020_Year" minOccurs="0"/>
                <xsd:element ref="ns2:ItemDateCreated" minOccurs="0"/>
                <xsd:element ref="ns2:ItemDateModified"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4:IconOverlay"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5bde8-23c3-490c-b237-e2bd9ba0d0f3" elementFormDefault="qualified">
    <xsd:import namespace="http://schemas.microsoft.com/office/2006/documentManagement/types"/>
    <xsd:import namespace="http://schemas.microsoft.com/office/infopath/2007/PartnerControls"/>
    <xsd:element name="Calendar_x0020_Year" ma:index="2" nillable="true" ma:displayName="Calendar Year" ma:description="Calendar Year" ma:internalName="Calendar_x0020_Year" ma:readOnly="false">
      <xsd:simpleType>
        <xsd:restriction base="dms:Text"/>
      </xsd:simpleType>
    </xsd:element>
    <xsd:element name="ItemDateCreated" ma:index="3" nillable="true" ma:displayName="ItemDateCreated" ma:description="Document Creation Date" ma:format="DateTime" ma:internalName="ItemDateCreated" ma:readOnly="false">
      <xsd:simpleType>
        <xsd:restriction base="dms:DateTime"/>
      </xsd:simpleType>
    </xsd:element>
    <xsd:element name="ItemDateModified" ma:index="4" nillable="true" ma:displayName="ItemDateModified" ma:description="Document Modification Date" ma:format="DateTime" ma:internalName="ItemDateModified" ma:readOnly="fals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fe0188-fe27-4293-8abd-a6b7c4ce5880"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953b0-b372-4fee-be2b-8220e02944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ae2c75e-702e-4621-9363-4bb8b0677a73}" ma:internalName="TaxCatchAll" ma:showField="CatchAllData" ma:web="d3c953b0-b372-4fee-be2b-8220e02944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DateCreated xmlns="efe5bde8-23c3-490c-b237-e2bd9ba0d0f3" xsi:nil="true"/>
    <Calendar_x0020_Year xmlns="efe5bde8-23c3-490c-b237-e2bd9ba0d0f3" xsi:nil="true"/>
    <ItemDateModified xmlns="efe5bde8-23c3-490c-b237-e2bd9ba0d0f3" xsi:nil="true"/>
    <IconOverlay xmlns="http://schemas.microsoft.com/sharepoint/v4" xsi:nil="true"/>
    <lcf76f155ced4ddcb4097134ff3c332f xmlns="efe5bde8-23c3-490c-b237-e2bd9ba0d0f3">
      <Terms xmlns="http://schemas.microsoft.com/office/infopath/2007/PartnerControls"/>
    </lcf76f155ced4ddcb4097134ff3c332f>
    <TaxCatchAll xmlns="d3c953b0-b372-4fee-be2b-8220e0294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58E0E-D98A-4714-BBC0-954A733BB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5bde8-23c3-490c-b237-e2bd9ba0d0f3"/>
    <ds:schemaRef ds:uri="d3c953b0-b372-4fee-be2b-8220e02944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3FAFB-58E7-4729-8430-678A2EF16098}">
  <ds:schemaRefs>
    <ds:schemaRef ds:uri="http://schemas.microsoft.com/office/2006/metadata/properties"/>
    <ds:schemaRef ds:uri="http://schemas.microsoft.com/office/infopath/2007/PartnerControls"/>
    <ds:schemaRef ds:uri="efe5bde8-23c3-490c-b237-e2bd9ba0d0f3"/>
    <ds:schemaRef ds:uri="http://schemas.microsoft.com/sharepoint/v4"/>
    <ds:schemaRef ds:uri="d3c953b0-b372-4fee-be2b-8220e0294404"/>
  </ds:schemaRefs>
</ds:datastoreItem>
</file>

<file path=customXml/itemProps3.xml><?xml version="1.0" encoding="utf-8"?>
<ds:datastoreItem xmlns:ds="http://schemas.openxmlformats.org/officeDocument/2006/customXml" ds:itemID="{000CF66D-A1ED-4577-B431-5A0F3048E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7759</Characters>
  <Application>Microsoft Office Word</Application>
  <DocSecurity>4</DocSecurity>
  <Lines>64</Lines>
  <Paragraphs>18</Paragraphs>
  <ScaleCrop>false</ScaleCrop>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Bergstrom</dc:creator>
  <cp:keywords/>
  <dc:description/>
  <cp:lastModifiedBy>Sheldon Alberts</cp:lastModifiedBy>
  <cp:revision>2</cp:revision>
  <dcterms:created xsi:type="dcterms:W3CDTF">2024-09-11T15:05:00Z</dcterms:created>
  <dcterms:modified xsi:type="dcterms:W3CDTF">2024-09-11T15:05:00Z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0x010100B9BD63E16917B04093A03E0D945641E0</vt:lpwstr>
  </property>
  <property fmtid="{D5CDD505-2E9C-101B-9397-08002B2CF9AE}" pid="3" name="_dlc_DocIdItemGuid">
    <vt:lpwstr>a59d72c8-1906-47e0-8810-b75d79dc231d</vt:lpwstr>
  </property>
  <property fmtid="{D5CDD505-2E9C-101B-9397-08002B2CF9AE}" pid="4" name="Order">
    <vt:r8>823000</vt:r8>
  </property>
  <property fmtid="{D5CDD505-2E9C-101B-9397-08002B2CF9AE}" pid="5" name="URL">
    <vt:lpwstr/>
  </property>
  <property fmtid="{D5CDD505-2E9C-101B-9397-08002B2CF9AE}" pid="6" name="MediaServiceImageTags">
    <vt:lpwstr/>
  </property>
</Properties>
</file>